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597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240" w:afterAutospacing="0" w:line="19" w:lineRule="atLeast"/>
        <w:ind w:left="0" w:right="0" w:firstLine="0"/>
        <w:jc w:val="center"/>
        <w:rPr>
          <w:rFonts w:hint="eastAsia" w:ascii="方正小标宋简体" w:hAnsi="方正小标宋简体" w:eastAsia="方正小标宋简体" w:cs="方正小标宋简体"/>
          <w:b/>
          <w:bCs/>
          <w:i w:val="0"/>
          <w:iCs w:val="0"/>
          <w:caps w:val="0"/>
          <w:color w:val="000000" w:themeColor="text1"/>
          <w:spacing w:val="0"/>
          <w:sz w:val="44"/>
          <w:szCs w:val="44"/>
          <w14:textFill>
            <w14:solidFill>
              <w14:schemeClr w14:val="tx1"/>
            </w14:solidFill>
          </w14:textFill>
        </w:rPr>
      </w:pPr>
      <w:r>
        <w:rPr>
          <w:rStyle w:val="7"/>
          <w:rFonts w:hint="eastAsia" w:ascii="方正小标宋简体" w:hAnsi="方正小标宋简体" w:eastAsia="方正小标宋简体" w:cs="方正小标宋简体"/>
          <w:b/>
          <w:bCs/>
          <w:i w:val="0"/>
          <w:iCs w:val="0"/>
          <w:caps w:val="0"/>
          <w:color w:val="000000" w:themeColor="text1"/>
          <w:spacing w:val="0"/>
          <w:sz w:val="44"/>
          <w:szCs w:val="44"/>
          <w14:textFill>
            <w14:solidFill>
              <w14:schemeClr w14:val="tx1"/>
            </w14:solidFill>
          </w14:textFill>
        </w:rPr>
        <w:t>后勤</w:t>
      </w:r>
      <w:r>
        <w:rPr>
          <w:rStyle w:val="7"/>
          <w:rFonts w:hint="eastAsia" w:ascii="方正小标宋简体" w:hAnsi="方正小标宋简体" w:eastAsia="方正小标宋简体" w:cs="方正小标宋简体"/>
          <w:b/>
          <w:bCs/>
          <w:i w:val="0"/>
          <w:iCs w:val="0"/>
          <w:caps w:val="0"/>
          <w:color w:val="000000" w:themeColor="text1"/>
          <w:spacing w:val="0"/>
          <w:sz w:val="44"/>
          <w:szCs w:val="44"/>
          <w:lang w:val="en-US" w:eastAsia="zh-CN"/>
          <w14:textFill>
            <w14:solidFill>
              <w14:schemeClr w14:val="tx1"/>
            </w14:solidFill>
          </w14:textFill>
        </w:rPr>
        <w:t>保障部</w:t>
      </w:r>
      <w:r>
        <w:rPr>
          <w:rStyle w:val="7"/>
          <w:rFonts w:hint="eastAsia" w:ascii="方正小标宋简体" w:hAnsi="方正小标宋简体" w:eastAsia="方正小标宋简体" w:cs="方正小标宋简体"/>
          <w:b/>
          <w:bCs/>
          <w:i w:val="0"/>
          <w:iCs w:val="0"/>
          <w:caps w:val="0"/>
          <w:color w:val="000000" w:themeColor="text1"/>
          <w:spacing w:val="0"/>
          <w:sz w:val="44"/>
          <w:szCs w:val="44"/>
          <w14:textFill>
            <w14:solidFill>
              <w14:schemeClr w14:val="tx1"/>
            </w14:solidFill>
          </w14:textFill>
        </w:rPr>
        <w:t>2025年工作总结</w:t>
      </w:r>
    </w:p>
    <w:p w14:paraId="691588E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14:textFill>
            <w14:solidFill>
              <w14:schemeClr w14:val="tx1"/>
            </w14:solidFill>
          </w14:textFill>
        </w:rPr>
      </w:pPr>
      <w:bookmarkStart w:id="0" w:name="_GoBack"/>
      <w:r>
        <w:rPr>
          <w:rFonts w:hint="eastAsia" w:ascii="仿宋" w:hAnsi="仿宋" w:eastAsia="仿宋" w:cs="仿宋"/>
          <w:i w:val="0"/>
          <w:iCs w:val="0"/>
          <w:caps w:val="0"/>
          <w:color w:val="000000" w:themeColor="text1"/>
          <w:spacing w:val="0"/>
          <w:sz w:val="32"/>
          <w:szCs w:val="32"/>
          <w14:textFill>
            <w14:solidFill>
              <w14:schemeClr w14:val="tx1"/>
            </w14:solidFill>
          </w14:textFill>
        </w:rPr>
        <w:t>2025年，后勤</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保障部</w:t>
      </w:r>
      <w:r>
        <w:rPr>
          <w:rFonts w:hint="eastAsia" w:ascii="仿宋" w:hAnsi="仿宋" w:eastAsia="仿宋" w:cs="仿宋"/>
          <w:i w:val="0"/>
          <w:iCs w:val="0"/>
          <w:caps w:val="0"/>
          <w:color w:val="000000" w:themeColor="text1"/>
          <w:spacing w:val="0"/>
          <w:sz w:val="32"/>
          <w:szCs w:val="32"/>
          <w14:textFill>
            <w14:solidFill>
              <w14:schemeClr w14:val="tx1"/>
            </w14:solidFill>
          </w14:textFill>
        </w:rPr>
        <w:t>坚持以习近平新时代中国特色社会主义思想为指导，深入学习贯彻党的二十大及二十届</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二中、</w:t>
      </w:r>
      <w:r>
        <w:rPr>
          <w:rFonts w:hint="eastAsia" w:ascii="仿宋" w:hAnsi="仿宋" w:eastAsia="仿宋" w:cs="仿宋"/>
          <w:i w:val="0"/>
          <w:iCs w:val="0"/>
          <w:caps w:val="0"/>
          <w:color w:val="000000" w:themeColor="text1"/>
          <w:spacing w:val="0"/>
          <w:sz w:val="32"/>
          <w:szCs w:val="32"/>
          <w14:textFill>
            <w14:solidFill>
              <w14:schemeClr w14:val="tx1"/>
            </w14:solidFill>
          </w14:textFill>
        </w:rPr>
        <w:t>三中、四中全会精神，紧紧围绕学校中心工作和高质量发展大局，对照年初制定的目标任务，深化</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后勤体制机制</w:t>
      </w:r>
      <w:r>
        <w:rPr>
          <w:rFonts w:hint="eastAsia" w:ascii="仿宋" w:hAnsi="仿宋" w:eastAsia="仿宋" w:cs="仿宋"/>
          <w:i w:val="0"/>
          <w:iCs w:val="0"/>
          <w:caps w:val="0"/>
          <w:color w:val="000000" w:themeColor="text1"/>
          <w:spacing w:val="0"/>
          <w:sz w:val="32"/>
          <w:szCs w:val="32"/>
          <w14:textFill>
            <w14:solidFill>
              <w14:schemeClr w14:val="tx1"/>
            </w14:solidFill>
          </w14:textFill>
        </w:rPr>
        <w:t>改革，</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提高规范化、精细化、效能化管理水平。</w:t>
      </w:r>
      <w:r>
        <w:rPr>
          <w:rFonts w:hint="eastAsia" w:ascii="仿宋" w:hAnsi="仿宋" w:eastAsia="仿宋" w:cs="仿宋"/>
          <w:i w:val="0"/>
          <w:iCs w:val="0"/>
          <w:caps w:val="0"/>
          <w:color w:val="000000" w:themeColor="text1"/>
          <w:spacing w:val="0"/>
          <w:sz w:val="32"/>
          <w:szCs w:val="32"/>
          <w14:textFill>
            <w14:solidFill>
              <w14:schemeClr w14:val="tx1"/>
            </w14:solidFill>
          </w14:textFill>
        </w:rPr>
        <w:t>年内，荣获学校基层党建工作创新奖二等奖，并获批校级“书记项目”1项</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1人获省第二届全民国防教育主题征文大赛一等奖</w:t>
      </w:r>
      <w:r>
        <w:rPr>
          <w:rFonts w:hint="eastAsia" w:ascii="仿宋" w:hAnsi="仿宋" w:eastAsia="仿宋" w:cs="仿宋"/>
          <w:i w:val="0"/>
          <w:iCs w:val="0"/>
          <w:caps w:val="0"/>
          <w:color w:val="000000" w:themeColor="text1"/>
          <w:spacing w:val="0"/>
          <w:sz w:val="32"/>
          <w:szCs w:val="32"/>
          <w14:textFill>
            <w14:solidFill>
              <w14:schemeClr w14:val="tx1"/>
            </w14:solidFill>
          </w14:textFill>
        </w:rPr>
        <w:t>。获评学校“2023-2024年度档案工作先进集体”。获“第四届全国节约用水知识大赛”三等奖、全省职工歌手大赛优秀奖各1项；获江苏省第二届应用型高校宿管员素质能力提升邀请赛二等奖</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14:textFill>
            <w14:solidFill>
              <w14:schemeClr w14:val="tx1"/>
            </w14:solidFill>
          </w14:textFill>
        </w:rPr>
        <w:t>在“2025童年童画·国际幼儿创意绘画大赛”中荣获多项大奖。</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现将一年工作总结如下</w:t>
      </w:r>
      <w:r>
        <w:rPr>
          <w:rFonts w:hint="eastAsia" w:ascii="仿宋" w:hAnsi="仿宋" w:eastAsia="仿宋" w:cs="仿宋"/>
          <w:i w:val="0"/>
          <w:iCs w:val="0"/>
          <w:caps w:val="0"/>
          <w:color w:val="000000" w:themeColor="text1"/>
          <w:spacing w:val="0"/>
          <w:sz w:val="32"/>
          <w:szCs w:val="32"/>
          <w14:textFill>
            <w14:solidFill>
              <w14:schemeClr w14:val="tx1"/>
            </w14:solidFill>
          </w14:textFill>
        </w:rPr>
        <w:t>：</w:t>
      </w:r>
    </w:p>
    <w:p w14:paraId="7DE955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rPr>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pP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一、强化政治引领，筑牢高质量发展根基</w:t>
      </w:r>
    </w:p>
    <w:p w14:paraId="1E9E432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40" w:firstLineChars="200"/>
        <w:jc w:val="both"/>
        <w:textAlignment w:val="auto"/>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pP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一</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深化理论武装，筑牢思想根基</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坚持把学习贯彻习近平总书记重要讲话和重要指示精神作为首要政治任务，做到学思用贯通、知信行统一。认真学习贯彻学校党委关于理论学习的各项部署，抓实后勤党委的第一议题，扎实做好深入贯彻中央八项规定精神学习教育活动，成立专题读书班，组织班子成员、总支委员、支部书记开展读书活动8次，专题学习10次。组织理论学习中心组（扩大）学习研讨</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9</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次。</w:t>
      </w:r>
    </w:p>
    <w:p w14:paraId="15F5C00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640" w:firstLineChars="200"/>
        <w:jc w:val="both"/>
        <w:textAlignment w:val="auto"/>
        <w:rPr>
          <w:rFonts w:hint="default" w:ascii="仿宋" w:hAnsi="仿宋" w:eastAsia="仿宋" w:cs="仿宋"/>
          <w:i w:val="0"/>
          <w:iCs w:val="0"/>
          <w:caps w:val="0"/>
          <w:color w:val="000000" w:themeColor="text1"/>
          <w:spacing w:val="0"/>
          <w:sz w:val="32"/>
          <w:szCs w:val="32"/>
          <w:highlight w:val="yellow"/>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（二）</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夯实组织基础，建强战斗堡垒。</w:t>
      </w:r>
      <w:r>
        <w:rPr>
          <w:rFonts w:hint="eastAsia" w:ascii="仿宋" w:hAnsi="仿宋" w:eastAsia="仿宋" w:cs="仿宋"/>
          <w:i w:val="0"/>
          <w:iCs w:val="0"/>
          <w:caps w:val="0"/>
          <w:color w:val="000000" w:themeColor="text1"/>
          <w:spacing w:val="0"/>
          <w:sz w:val="32"/>
          <w:szCs w:val="32"/>
          <w14:textFill>
            <w14:solidFill>
              <w14:schemeClr w14:val="tx1"/>
            </w14:solidFill>
          </w14:textFill>
        </w:rPr>
        <w:t>持续</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推动</w:t>
      </w:r>
      <w:r>
        <w:rPr>
          <w:rFonts w:hint="eastAsia" w:ascii="仿宋" w:hAnsi="仿宋" w:eastAsia="仿宋" w:cs="仿宋"/>
          <w:i w:val="0"/>
          <w:iCs w:val="0"/>
          <w:caps w:val="0"/>
          <w:color w:val="000000" w:themeColor="text1"/>
          <w:spacing w:val="0"/>
          <w:sz w:val="32"/>
          <w:szCs w:val="32"/>
          <w14:textFill>
            <w14:solidFill>
              <w14:schemeClr w14:val="tx1"/>
            </w14:solidFill>
          </w14:textFill>
        </w:rPr>
        <w:t>政校</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的</w:t>
      </w:r>
      <w:r>
        <w:rPr>
          <w:rFonts w:hint="eastAsia" w:ascii="仿宋" w:hAnsi="仿宋" w:eastAsia="仿宋" w:cs="仿宋"/>
          <w:i w:val="0"/>
          <w:iCs w:val="0"/>
          <w:caps w:val="0"/>
          <w:color w:val="000000" w:themeColor="text1"/>
          <w:spacing w:val="0"/>
          <w:sz w:val="32"/>
          <w:szCs w:val="32"/>
          <w14:textFill>
            <w14:solidFill>
              <w14:schemeClr w14:val="tx1"/>
            </w14:solidFill>
          </w14:textFill>
        </w:rPr>
        <w:t>党组织</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共建，构建资源共享、优势互补格局，开展</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与盐城市节约用水办公室党支部结对共建，</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继续深化与</w:t>
      </w:r>
      <w:r>
        <w:rPr>
          <w:rFonts w:hint="eastAsia" w:ascii="仿宋" w:hAnsi="仿宋" w:eastAsia="仿宋" w:cs="仿宋"/>
          <w:i w:val="0"/>
          <w:iCs w:val="0"/>
          <w:caps w:val="0"/>
          <w:color w:val="000000" w:themeColor="text1"/>
          <w:spacing w:val="0"/>
          <w:sz w:val="32"/>
          <w:szCs w:val="32"/>
          <w14:textFill>
            <w14:solidFill>
              <w14:schemeClr w14:val="tx1"/>
            </w14:solidFill>
          </w14:textFill>
        </w:rPr>
        <w:t>盐城经济技术开发区综合行政执法局党组</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结对共建。以党建质量提升为主线，扎实推进二级党组织“书记项目”《党建领航·服务赋能——校地共建护航校园治理提质增效》</w:t>
      </w:r>
      <w:r>
        <w:rPr>
          <w:rFonts w:hint="eastAsia" w:ascii="仿宋" w:hAnsi="仿宋" w:eastAsia="仿宋" w:cs="仿宋"/>
          <w:i w:val="0"/>
          <w:iCs w:val="0"/>
          <w:caps w:val="0"/>
          <w:color w:val="000000" w:themeColor="text1"/>
          <w:spacing w:val="0"/>
          <w:sz w:val="32"/>
          <w:szCs w:val="32"/>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联合亭湖区育才社区党委、大洋街道办党工委共同整治通榆校区8号家属院及22号女生宿舍组团之间的矛盾，</w:t>
      </w:r>
      <w:r>
        <w:rPr>
          <w:rFonts w:hint="eastAsia" w:ascii="仿宋" w:hAnsi="仿宋" w:eastAsia="仿宋" w:cs="仿宋"/>
          <w:i w:val="0"/>
          <w:iCs w:val="0"/>
          <w:caps w:val="0"/>
          <w:color w:val="000000" w:themeColor="text1"/>
          <w:spacing w:val="0"/>
          <w:sz w:val="32"/>
          <w:szCs w:val="32"/>
          <w14:textFill>
            <w14:solidFill>
              <w14:schemeClr w14:val="tx1"/>
            </w14:solidFill>
          </w14:textFill>
        </w:rPr>
        <w:t>有效破解工作难题。组织开展“510”警示教育、红色教育、志愿服务等活动</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8</w:t>
      </w:r>
      <w:r>
        <w:rPr>
          <w:rFonts w:hint="eastAsia" w:ascii="仿宋" w:hAnsi="仿宋" w:eastAsia="仿宋" w:cs="仿宋"/>
          <w:i w:val="0"/>
          <w:iCs w:val="0"/>
          <w:caps w:val="0"/>
          <w:color w:val="000000" w:themeColor="text1"/>
          <w:spacing w:val="0"/>
          <w:sz w:val="32"/>
          <w:szCs w:val="32"/>
          <w14:textFill>
            <w14:solidFill>
              <w14:schemeClr w14:val="tx1"/>
            </w14:solidFill>
          </w14:textFill>
        </w:rPr>
        <w:t>次，党组织的战斗堡垒作用和党员的先锋模范作用得到充分发挥。</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组织全体科级以上干部及食堂主任等岗位人员赴省内外多所高校</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调研后勤体制机制</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改革</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及高质量发展工作，进一步优化提升内部管理效能。</w:t>
      </w:r>
    </w:p>
    <w:p w14:paraId="2F23FE6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（三）</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严明纪律规矩，涵养清风正气。</w:t>
      </w:r>
      <w:r>
        <w:rPr>
          <w:rFonts w:hint="eastAsia" w:ascii="仿宋" w:hAnsi="仿宋" w:eastAsia="仿宋" w:cs="仿宋"/>
          <w:i w:val="0"/>
          <w:iCs w:val="0"/>
          <w:caps w:val="0"/>
          <w:color w:val="000000" w:themeColor="text1"/>
          <w:spacing w:val="0"/>
          <w:sz w:val="32"/>
          <w:szCs w:val="32"/>
          <w14:textFill>
            <w14:solidFill>
              <w14:schemeClr w14:val="tx1"/>
            </w14:solidFill>
          </w14:textFill>
        </w:rPr>
        <w:t>严格落实党风廉政建设主体责任和“一岗双责”，党政负责人与科级干部、</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支部书记等</w:t>
      </w:r>
      <w:r>
        <w:rPr>
          <w:rFonts w:hint="eastAsia" w:ascii="仿宋" w:hAnsi="仿宋" w:eastAsia="仿宋" w:cs="仿宋"/>
          <w:i w:val="0"/>
          <w:iCs w:val="0"/>
          <w:caps w:val="0"/>
          <w:color w:val="000000" w:themeColor="text1"/>
          <w:spacing w:val="0"/>
          <w:sz w:val="32"/>
          <w:szCs w:val="32"/>
          <w14:textFill>
            <w14:solidFill>
              <w14:schemeClr w14:val="tx1"/>
            </w14:solidFill>
          </w14:textFill>
        </w:rPr>
        <w:t>关键岗位人员层层签订《党风廉政建设责任书》《安全工作责任书》</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意识形态责任书</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14:textFill>
            <w14:solidFill>
              <w14:schemeClr w14:val="tx1"/>
            </w14:solidFill>
          </w14:textFill>
        </w:rPr>
        <w:t>，压紧压实责任。加强廉政风险点排查与防控，</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制定《权力运行项目、风险点及防控措施一览表》，党政领导多次以“四不两直”方式对安全生产、花房运营、餐饮服务规范等检查，</w:t>
      </w:r>
      <w:r>
        <w:rPr>
          <w:rFonts w:hint="eastAsia" w:ascii="仿宋" w:hAnsi="仿宋" w:eastAsia="仿宋" w:cs="仿宋"/>
          <w:i w:val="0"/>
          <w:iCs w:val="0"/>
          <w:caps w:val="0"/>
          <w:color w:val="000000" w:themeColor="text1"/>
          <w:spacing w:val="0"/>
          <w:sz w:val="32"/>
          <w:szCs w:val="32"/>
          <w14:textFill>
            <w14:solidFill>
              <w14:schemeClr w14:val="tx1"/>
            </w14:solidFill>
          </w14:textFill>
        </w:rPr>
        <w:t>确保权力在制度的笼子里规范运行，营造风清气正的政治生态。</w:t>
      </w:r>
    </w:p>
    <w:p w14:paraId="1D6C65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（四）</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健全制度体系，提升治理效能。</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以巡视、巡察、</w:t>
      </w:r>
      <w:r>
        <w:rPr>
          <w:rFonts w:hint="eastAsia" w:ascii="仿宋" w:hAnsi="仿宋" w:eastAsia="仿宋" w:cs="仿宋"/>
          <w:i w:val="0"/>
          <w:iCs w:val="0"/>
          <w:caps w:val="0"/>
          <w:color w:val="000000" w:themeColor="text1"/>
          <w:spacing w:val="0"/>
          <w:sz w:val="32"/>
          <w:szCs w:val="32"/>
          <w14:textFill>
            <w14:solidFill>
              <w14:schemeClr w14:val="tx1"/>
            </w14:solidFill>
          </w14:textFill>
        </w:rPr>
        <w:t>2025年度国家及省级节能监察</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14:textFill>
            <w14:solidFill>
              <w14:schemeClr w14:val="tx1"/>
            </w14:solidFill>
          </w14:textFill>
        </w:rPr>
        <w:t>高校后勤管理领域问题系统整治</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等工作为契机</w:t>
      </w:r>
      <w:r>
        <w:rPr>
          <w:rFonts w:hint="eastAsia" w:ascii="仿宋" w:hAnsi="仿宋" w:eastAsia="仿宋" w:cs="仿宋"/>
          <w:i w:val="0"/>
          <w:iCs w:val="0"/>
          <w:caps w:val="0"/>
          <w:color w:val="000000" w:themeColor="text1"/>
          <w:spacing w:val="0"/>
          <w:sz w:val="32"/>
          <w:szCs w:val="32"/>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进一步规范后勤领域各项工作，</w:t>
      </w:r>
      <w:r>
        <w:rPr>
          <w:rFonts w:hint="eastAsia" w:ascii="仿宋" w:hAnsi="仿宋" w:eastAsia="仿宋" w:cs="仿宋"/>
          <w:i w:val="0"/>
          <w:iCs w:val="0"/>
          <w:caps w:val="0"/>
          <w:color w:val="000000" w:themeColor="text1"/>
          <w:spacing w:val="0"/>
          <w:sz w:val="32"/>
          <w:szCs w:val="32"/>
          <w14:textFill>
            <w14:solidFill>
              <w14:schemeClr w14:val="tx1"/>
            </w14:solidFill>
          </w14:textFill>
        </w:rPr>
        <w:t>全面提升后勤治理效能。</w:t>
      </w:r>
    </w:p>
    <w:p w14:paraId="0C1952A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坚持“废、改、立”并举，以制度建设固化工作成果。本年度，制定了</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第一议题</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”、“零星维修服务外包验收考核办法”</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等9项制度</w:t>
      </w:r>
      <w:r>
        <w:rPr>
          <w:rFonts w:hint="eastAsia" w:ascii="仿宋" w:hAnsi="仿宋" w:eastAsia="仿宋" w:cs="仿宋"/>
          <w:i w:val="0"/>
          <w:iCs w:val="0"/>
          <w:caps w:val="0"/>
          <w:color w:val="000000" w:themeColor="text1"/>
          <w:spacing w:val="0"/>
          <w:sz w:val="32"/>
          <w:szCs w:val="32"/>
          <w14:textFill>
            <w14:solidFill>
              <w14:schemeClr w14:val="tx1"/>
            </w14:solidFill>
          </w14:textFill>
        </w:rPr>
        <w:t>，修订了</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零星物资采购及验收管理办法”</w:t>
      </w:r>
      <w:r>
        <w:rPr>
          <w:rFonts w:hint="eastAsia" w:ascii="仿宋" w:hAnsi="仿宋" w:eastAsia="仿宋" w:cs="仿宋"/>
          <w:i w:val="0"/>
          <w:iCs w:val="0"/>
          <w:caps w:val="0"/>
          <w:color w:val="000000" w:themeColor="text1"/>
          <w:spacing w:val="0"/>
          <w:sz w:val="32"/>
          <w:szCs w:val="32"/>
          <w14:textFill>
            <w14:solidFill>
              <w14:schemeClr w14:val="tx1"/>
            </w14:solidFill>
          </w14:textFill>
        </w:rPr>
        <w:t>等</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7</w:t>
      </w:r>
      <w:r>
        <w:rPr>
          <w:rFonts w:hint="eastAsia" w:ascii="仿宋" w:hAnsi="仿宋" w:eastAsia="仿宋" w:cs="仿宋"/>
          <w:i w:val="0"/>
          <w:iCs w:val="0"/>
          <w:caps w:val="0"/>
          <w:color w:val="000000" w:themeColor="text1"/>
          <w:spacing w:val="0"/>
          <w:sz w:val="32"/>
          <w:szCs w:val="32"/>
          <w14:textFill>
            <w14:solidFill>
              <w14:schemeClr w14:val="tx1"/>
            </w14:solidFill>
          </w14:textFill>
        </w:rPr>
        <w:t>项制度。结合工作实际，对采供、物业、维修等领域的工作流程与岗位职责进行优化完善，构建了更为科学、规范、高效的内部管理体系。</w:t>
      </w:r>
    </w:p>
    <w:p w14:paraId="00D8E3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default" w:ascii="仿宋" w:hAnsi="仿宋" w:eastAsia="仿宋" w:cs="仿宋"/>
          <w:i w:val="0"/>
          <w:iCs w:val="0"/>
          <w:caps w:val="0"/>
          <w:color w:val="000000" w:themeColor="text1"/>
          <w:spacing w:val="0"/>
          <w:sz w:val="32"/>
          <w:szCs w:val="32"/>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（五）</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抓实巡察整改，做好“后半篇文章”。</w:t>
      </w:r>
      <w:r>
        <w:rPr>
          <w:rFonts w:hint="eastAsia" w:ascii="仿宋" w:hAnsi="仿宋" w:eastAsia="仿宋" w:cs="仿宋"/>
          <w:i w:val="0"/>
          <w:iCs w:val="0"/>
          <w:caps w:val="0"/>
          <w:color w:val="000000" w:themeColor="text1"/>
          <w:spacing w:val="0"/>
          <w:sz w:val="32"/>
          <w:szCs w:val="32"/>
          <w14:textFill>
            <w14:solidFill>
              <w14:schemeClr w14:val="tx1"/>
            </w14:solidFill>
          </w14:textFill>
        </w:rPr>
        <w:t>高度重视上级或学校巡视巡察反馈意见的整改落实工作，将其作为一项重大政治任务来抓。坚持问题导向，建立“台账式管理”和“销号制落实”制度，明确整改责任与时限，定期召开专题会议研究推进。截至目前，</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省巡视反馈的问题已全部整改完成；完成校</w:t>
      </w:r>
      <w:r>
        <w:rPr>
          <w:rFonts w:hint="eastAsia" w:ascii="仿宋" w:hAnsi="仿宋" w:eastAsia="仿宋" w:cs="仿宋"/>
          <w:i w:val="0"/>
          <w:iCs w:val="0"/>
          <w:caps w:val="0"/>
          <w:color w:val="000000" w:themeColor="text1"/>
          <w:spacing w:val="0"/>
          <w:sz w:val="32"/>
          <w:szCs w:val="32"/>
          <w14:textFill>
            <w14:solidFill>
              <w14:schemeClr w14:val="tx1"/>
            </w14:solidFill>
          </w14:textFill>
        </w:rPr>
        <w:t>巡察</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质效评估工作，校巡察</w:t>
      </w:r>
      <w:r>
        <w:rPr>
          <w:rFonts w:hint="eastAsia" w:ascii="仿宋" w:hAnsi="仿宋" w:eastAsia="仿宋" w:cs="仿宋"/>
          <w:i w:val="0"/>
          <w:iCs w:val="0"/>
          <w:caps w:val="0"/>
          <w:color w:val="000000" w:themeColor="text1"/>
          <w:spacing w:val="0"/>
          <w:sz w:val="32"/>
          <w:szCs w:val="32"/>
          <w14:textFill>
            <w14:solidFill>
              <w14:schemeClr w14:val="tx1"/>
            </w14:solidFill>
          </w14:textFill>
        </w:rPr>
        <w:t>反馈的</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30</w:t>
      </w:r>
      <w:r>
        <w:rPr>
          <w:rFonts w:hint="eastAsia" w:ascii="仿宋" w:hAnsi="仿宋" w:eastAsia="仿宋" w:cs="仿宋"/>
          <w:i w:val="0"/>
          <w:iCs w:val="0"/>
          <w:caps w:val="0"/>
          <w:color w:val="000000" w:themeColor="text1"/>
          <w:spacing w:val="0"/>
          <w:sz w:val="32"/>
          <w:szCs w:val="32"/>
          <w14:textFill>
            <w14:solidFill>
              <w14:schemeClr w14:val="tx1"/>
            </w14:solidFill>
          </w14:textFill>
        </w:rPr>
        <w:t>个问题已完成</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28</w:t>
      </w:r>
      <w:r>
        <w:rPr>
          <w:rFonts w:hint="eastAsia" w:ascii="仿宋" w:hAnsi="仿宋" w:eastAsia="仿宋" w:cs="仿宋"/>
          <w:i w:val="0"/>
          <w:iCs w:val="0"/>
          <w:caps w:val="0"/>
          <w:color w:val="000000" w:themeColor="text1"/>
          <w:spacing w:val="0"/>
          <w:sz w:val="32"/>
          <w:szCs w:val="32"/>
          <w14:textFill>
            <w14:solidFill>
              <w14:schemeClr w14:val="tx1"/>
            </w14:solidFill>
          </w14:textFill>
        </w:rPr>
        <w:t>项，其余</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2项</w:t>
      </w:r>
      <w:r>
        <w:rPr>
          <w:rFonts w:hint="eastAsia" w:ascii="仿宋" w:hAnsi="仿宋" w:eastAsia="仿宋" w:cs="仿宋"/>
          <w:i w:val="0"/>
          <w:iCs w:val="0"/>
          <w:caps w:val="0"/>
          <w:color w:val="000000" w:themeColor="text1"/>
          <w:spacing w:val="0"/>
          <w:sz w:val="32"/>
          <w:szCs w:val="32"/>
          <w14:textFill>
            <w14:solidFill>
              <w14:schemeClr w14:val="tx1"/>
            </w14:solidFill>
          </w14:textFill>
        </w:rPr>
        <w:t>正在按计划推进，整改成果</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已经</w:t>
      </w:r>
      <w:r>
        <w:rPr>
          <w:rFonts w:hint="eastAsia" w:ascii="仿宋" w:hAnsi="仿宋" w:eastAsia="仿宋" w:cs="仿宋"/>
          <w:i w:val="0"/>
          <w:iCs w:val="0"/>
          <w:caps w:val="0"/>
          <w:color w:val="000000" w:themeColor="text1"/>
          <w:spacing w:val="0"/>
          <w:sz w:val="32"/>
          <w:szCs w:val="32"/>
          <w14:textFill>
            <w14:solidFill>
              <w14:schemeClr w14:val="tx1"/>
            </w14:solidFill>
          </w14:textFill>
        </w:rPr>
        <w:t>有效转化为推动后勤工作高质量发展的实际成效。</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完成省节能监察迎检工作。对照高校后勤管理领域问题系统整治要求，积极开展排查、整改，目前已完成所有问题整改。</w:t>
      </w:r>
    </w:p>
    <w:p w14:paraId="31C296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（六）</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守牢意识形态，传播后勤正能量。</w:t>
      </w:r>
      <w:r>
        <w:rPr>
          <w:rFonts w:hint="eastAsia" w:ascii="仿宋" w:hAnsi="仿宋" w:eastAsia="仿宋" w:cs="仿宋"/>
          <w:i w:val="0"/>
          <w:iCs w:val="0"/>
          <w:caps w:val="0"/>
          <w:color w:val="000000" w:themeColor="text1"/>
          <w:spacing w:val="0"/>
          <w:sz w:val="32"/>
          <w:szCs w:val="32"/>
          <w14:textFill>
            <w14:solidFill>
              <w14:schemeClr w14:val="tx1"/>
            </w14:solidFill>
          </w14:textFill>
        </w:rPr>
        <w:t>全年专题召开分析研判会议</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4</w:t>
      </w:r>
      <w:r>
        <w:rPr>
          <w:rFonts w:hint="eastAsia" w:ascii="仿宋" w:hAnsi="仿宋" w:eastAsia="仿宋" w:cs="仿宋"/>
          <w:i w:val="0"/>
          <w:iCs w:val="0"/>
          <w:caps w:val="0"/>
          <w:color w:val="000000" w:themeColor="text1"/>
          <w:spacing w:val="0"/>
          <w:sz w:val="32"/>
          <w:szCs w:val="32"/>
          <w14:textFill>
            <w14:solidFill>
              <w14:schemeClr w14:val="tx1"/>
            </w14:solidFill>
          </w14:textFill>
        </w:rPr>
        <w:t>次，班子成员亲自督办“处长信箱”</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校长信箱提出的问题、12345平台、</w:t>
      </w:r>
      <w:r>
        <w:rPr>
          <w:rFonts w:hint="eastAsia" w:ascii="仿宋" w:hAnsi="仿宋" w:eastAsia="仿宋" w:cs="仿宋"/>
          <w:i w:val="0"/>
          <w:iCs w:val="0"/>
          <w:caps w:val="0"/>
          <w:color w:val="000000" w:themeColor="text1"/>
          <w:spacing w:val="0"/>
          <w:sz w:val="32"/>
          <w:szCs w:val="32"/>
          <w14:textFill>
            <w14:solidFill>
              <w14:schemeClr w14:val="tx1"/>
            </w14:solidFill>
          </w14:textFill>
        </w:rPr>
        <w:t>校园管家</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协会</w:t>
      </w:r>
      <w:r>
        <w:rPr>
          <w:rFonts w:hint="eastAsia" w:ascii="仿宋" w:hAnsi="仿宋" w:eastAsia="仿宋" w:cs="仿宋"/>
          <w:i w:val="0"/>
          <w:iCs w:val="0"/>
          <w:caps w:val="0"/>
          <w:color w:val="000000" w:themeColor="text1"/>
          <w:spacing w:val="0"/>
          <w:sz w:val="32"/>
          <w:szCs w:val="32"/>
          <w14:textFill>
            <w14:solidFill>
              <w14:schemeClr w14:val="tx1"/>
            </w14:solidFill>
          </w14:textFill>
        </w:rPr>
        <w:t>及餐桌315餐饮“码上说”等平台的师生反馈</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全年解决意见建议达</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300</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余条</w:t>
      </w:r>
      <w:r>
        <w:rPr>
          <w:rFonts w:hint="eastAsia" w:ascii="仿宋" w:hAnsi="仿宋" w:eastAsia="仿宋" w:cs="仿宋"/>
          <w:i w:val="0"/>
          <w:iCs w:val="0"/>
          <w:caps w:val="0"/>
          <w:color w:val="000000" w:themeColor="text1"/>
          <w:spacing w:val="0"/>
          <w:sz w:val="32"/>
          <w:szCs w:val="32"/>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同时及时处理网络舆情的响应处置工作，尤其在9月突发大水期间，后勤党员干部众志成城，组建多支党员干部突击队，不怕苦、不怕脏，为了学校师生的利益，始终战斗在防水抗灾第一线，</w:t>
      </w:r>
      <w:r>
        <w:rPr>
          <w:rFonts w:hint="eastAsia" w:ascii="仿宋" w:hAnsi="仿宋" w:eastAsia="仿宋" w:cs="仿宋"/>
          <w:i w:val="0"/>
          <w:iCs w:val="0"/>
          <w:caps w:val="0"/>
          <w:color w:val="000000" w:themeColor="text1"/>
          <w:spacing w:val="0"/>
          <w:sz w:val="32"/>
          <w:szCs w:val="32"/>
          <w14:textFill>
            <w14:solidFill>
              <w14:schemeClr w14:val="tx1"/>
            </w14:solidFill>
          </w14:textFill>
        </w:rPr>
        <w:t>形成了“收集-响应-整改-</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建设-</w:t>
      </w:r>
      <w:r>
        <w:rPr>
          <w:rFonts w:hint="eastAsia" w:ascii="仿宋" w:hAnsi="仿宋" w:eastAsia="仿宋" w:cs="仿宋"/>
          <w:i w:val="0"/>
          <w:iCs w:val="0"/>
          <w:caps w:val="0"/>
          <w:color w:val="000000" w:themeColor="text1"/>
          <w:spacing w:val="0"/>
          <w:sz w:val="32"/>
          <w:szCs w:val="32"/>
          <w14:textFill>
            <w14:solidFill>
              <w14:schemeClr w14:val="tx1"/>
            </w14:solidFill>
          </w14:textFill>
        </w:rPr>
        <w:t>反馈”的闭环管理</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与服务。</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完善后勤服务满意度测评体系，并按照要求完成测评；完成处级干部深入基层联系师生活动，完成后勤党内外人士联谊座谈会等活动，活动效果良好，持续优化了后勤服务及管理，树立后勤服务的良好形象。</w:t>
      </w:r>
      <w:r>
        <w:rPr>
          <w:rFonts w:hint="eastAsia" w:ascii="仿宋" w:hAnsi="仿宋" w:eastAsia="仿宋" w:cs="仿宋"/>
          <w:i w:val="0"/>
          <w:iCs w:val="0"/>
          <w:caps w:val="0"/>
          <w:color w:val="000000" w:themeColor="text1"/>
          <w:spacing w:val="0"/>
          <w:sz w:val="32"/>
          <w:szCs w:val="32"/>
          <w14:textFill>
            <w14:solidFill>
              <w14:schemeClr w14:val="tx1"/>
            </w14:solidFill>
          </w14:textFill>
        </w:rPr>
        <w:t>重视新闻宣传，全年在学校主页、后勤网站发布新闻</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126</w:t>
      </w:r>
      <w:r>
        <w:rPr>
          <w:rFonts w:hint="eastAsia" w:ascii="仿宋" w:hAnsi="仿宋" w:eastAsia="仿宋" w:cs="仿宋"/>
          <w:i w:val="0"/>
          <w:iCs w:val="0"/>
          <w:caps w:val="0"/>
          <w:color w:val="000000" w:themeColor="text1"/>
          <w:spacing w:val="0"/>
          <w:sz w:val="32"/>
          <w:szCs w:val="32"/>
          <w14:textFill>
            <w14:solidFill>
              <w14:schemeClr w14:val="tx1"/>
            </w14:solidFill>
          </w14:textFill>
        </w:rPr>
        <w:t>篇</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14:textFill>
            <w14:solidFill>
              <w14:schemeClr w14:val="tx1"/>
            </w14:solidFill>
          </w14:textFill>
        </w:rPr>
        <w:t>微信</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公众号115</w:t>
      </w:r>
      <w:r>
        <w:rPr>
          <w:rFonts w:hint="eastAsia" w:ascii="仿宋" w:hAnsi="仿宋" w:eastAsia="仿宋" w:cs="仿宋"/>
          <w:i w:val="0"/>
          <w:iCs w:val="0"/>
          <w:caps w:val="0"/>
          <w:color w:val="000000" w:themeColor="text1"/>
          <w:spacing w:val="0"/>
          <w:sz w:val="32"/>
          <w:szCs w:val="32"/>
          <w14:textFill>
            <w14:solidFill>
              <w14:schemeClr w14:val="tx1"/>
            </w14:solidFill>
          </w14:textFill>
        </w:rPr>
        <w:t>篇</w:t>
      </w:r>
      <w:r>
        <w:rPr>
          <w:rFonts w:hint="eastAsia" w:ascii="仿宋" w:hAnsi="仿宋" w:eastAsia="仿宋" w:cs="仿宋"/>
          <w:i w:val="0"/>
          <w:iCs w:val="0"/>
          <w:caps w:val="0"/>
          <w:color w:val="000000" w:themeColor="text1"/>
          <w:spacing w:val="0"/>
          <w:sz w:val="32"/>
          <w:szCs w:val="32"/>
          <w14:textFill>
            <w14:solidFill>
              <w14:schemeClr w14:val="tx1"/>
            </w14:solidFill>
          </w14:textFill>
        </w:rPr>
        <w:t>、美篇制作</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20</w:t>
      </w:r>
      <w:r>
        <w:rPr>
          <w:rFonts w:hint="eastAsia" w:ascii="仿宋" w:hAnsi="仿宋" w:eastAsia="仿宋" w:cs="仿宋"/>
          <w:i w:val="0"/>
          <w:iCs w:val="0"/>
          <w:caps w:val="0"/>
          <w:color w:val="000000" w:themeColor="text1"/>
          <w:spacing w:val="0"/>
          <w:sz w:val="32"/>
          <w:szCs w:val="32"/>
          <w14:textFill>
            <w14:solidFill>
              <w14:schemeClr w14:val="tx1"/>
            </w14:solidFill>
          </w14:textFill>
        </w:rPr>
        <w:t>个、视频号</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39</w:t>
      </w:r>
      <w:r>
        <w:rPr>
          <w:rFonts w:hint="eastAsia" w:ascii="仿宋" w:hAnsi="仿宋" w:eastAsia="仿宋" w:cs="仿宋"/>
          <w:i w:val="0"/>
          <w:iCs w:val="0"/>
          <w:caps w:val="0"/>
          <w:color w:val="000000" w:themeColor="text1"/>
          <w:spacing w:val="0"/>
          <w:sz w:val="32"/>
          <w:szCs w:val="32"/>
          <w14:textFill>
            <w14:solidFill>
              <w14:schemeClr w14:val="tx1"/>
            </w14:solidFill>
          </w14:textFill>
        </w:rPr>
        <w:t>个，生动展现了后勤人的担当与风采。1篇新闻被中国教育后勤协会网站推送。</w:t>
      </w:r>
    </w:p>
    <w:p w14:paraId="148BD3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rPr>
          <w:rFonts w:hint="eastAsia" w:ascii="仿宋" w:hAnsi="仿宋" w:eastAsia="仿宋" w:cs="仿宋"/>
          <w:b/>
          <w:bCs/>
          <w:i w:val="0"/>
          <w:iCs w:val="0"/>
          <w:caps w:val="0"/>
          <w:color w:val="000000" w:themeColor="text1"/>
          <w:spacing w:val="0"/>
          <w:sz w:val="32"/>
          <w:szCs w:val="32"/>
          <w14:textFill>
            <w14:solidFill>
              <w14:schemeClr w14:val="tx1"/>
            </w14:solidFill>
          </w14:textFill>
        </w:rPr>
      </w:pP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二、聚焦师生关切，高标准推进重点项目建设</w:t>
      </w:r>
    </w:p>
    <w:p w14:paraId="5B6DE7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pP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★（一）</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全力攻坚，学生宿舍</w:t>
      </w:r>
      <w:r>
        <w:rPr>
          <w:rStyle w:val="7"/>
          <w:rFonts w:hint="eastAsia"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t>建设取得重大进展</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面对建设手续繁杂、协调部门众多的压力，专班攻坚，全力推进。</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通榆校区</w:t>
      </w:r>
      <w:r>
        <w:rPr>
          <w:rStyle w:val="7"/>
          <w:rFonts w:hint="eastAsia"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t>学生宿舍</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9号楼</w:t>
      </w:r>
      <w:r>
        <w:rPr>
          <w:rStyle w:val="7"/>
          <w:rFonts w:hint="eastAsia" w:ascii="仿宋" w:hAnsi="仿宋" w:eastAsia="仿宋" w:cs="仿宋"/>
          <w:b/>
          <w:bCs/>
          <w:i w:val="0"/>
          <w:iCs w:val="0"/>
          <w:caps w:val="0"/>
          <w:color w:val="000000" w:themeColor="text1"/>
          <w:spacing w:val="0"/>
          <w:sz w:val="32"/>
          <w:szCs w:val="32"/>
          <w:highlight w:val="none"/>
          <w:lang w:eastAsia="zh-CN"/>
          <w14:textFill>
            <w14:solidFill>
              <w14:schemeClr w14:val="tx1"/>
            </w14:solidFill>
          </w14:textFill>
        </w:rPr>
        <w:t>、</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新长校区</w:t>
      </w:r>
      <w:r>
        <w:rPr>
          <w:rStyle w:val="7"/>
          <w:rFonts w:hint="eastAsia"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t>学生宿舍</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东区7号楼项目</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取得关键进展，</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先后于10月、12月</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顺利完成主体结构封顶</w:t>
      </w:r>
      <w:r>
        <w:rPr>
          <w:rFonts w:hint="eastAsia" w:ascii="仿宋" w:hAnsi="仿宋" w:eastAsia="仿宋" w:cs="仿宋"/>
          <w:i w:val="0"/>
          <w:iCs w:val="0"/>
          <w:caps w:val="0"/>
          <w:color w:val="000000" w:themeColor="text1"/>
          <w:spacing w:val="0"/>
          <w:sz w:val="32"/>
          <w:szCs w:val="32"/>
          <w:highlight w:val="none"/>
          <w:lang w:eastAsia="zh-CN"/>
          <w14:textFill>
            <w14:solidFill>
              <w14:schemeClr w14:val="tx1"/>
            </w14:solidFill>
          </w14:textFill>
        </w:rPr>
        <w:t>。通榆校区学生宿舍9号楼</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进入装饰装修及水电安装阶段</w:t>
      </w:r>
      <w:r>
        <w:rPr>
          <w:rFonts w:hint="eastAsia" w:ascii="仿宋" w:hAnsi="仿宋" w:eastAsia="仿宋" w:cs="仿宋"/>
          <w:i w:val="0"/>
          <w:iCs w:val="0"/>
          <w:caps w:val="0"/>
          <w:color w:val="000000" w:themeColor="text1"/>
          <w:spacing w:val="0"/>
          <w:sz w:val="32"/>
          <w:szCs w:val="32"/>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已完成</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样板间建设，为后续工程</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高质量装修提供重要基础和示范作用</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通榆校区</w:t>
      </w:r>
      <w:r>
        <w:rPr>
          <w:rStyle w:val="7"/>
          <w:rFonts w:hint="eastAsia"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t>学生宿舍</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8号楼项目</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总体方案设计获学校审议通过</w:t>
      </w:r>
      <w:r>
        <w:rPr>
          <w:rFonts w:hint="eastAsia" w:ascii="仿宋" w:hAnsi="仿宋" w:eastAsia="仿宋" w:cs="仿宋"/>
          <w:i w:val="0"/>
          <w:iCs w:val="0"/>
          <w:caps w:val="0"/>
          <w:color w:val="000000" w:themeColor="text1"/>
          <w:spacing w:val="0"/>
          <w:sz w:val="32"/>
          <w:szCs w:val="32"/>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并报省教育厅、发改委</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w:t>
      </w:r>
    </w:p>
    <w:p w14:paraId="40DC04E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★（二）</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精准施策，校园维修改造工程旧貌换新颜。</w:t>
      </w:r>
      <w:r>
        <w:rPr>
          <w:rFonts w:hint="eastAsia" w:ascii="仿宋" w:hAnsi="仿宋" w:eastAsia="仿宋" w:cs="仿宋"/>
          <w:i w:val="0"/>
          <w:iCs w:val="0"/>
          <w:caps w:val="0"/>
          <w:color w:val="000000" w:themeColor="text1"/>
          <w:spacing w:val="0"/>
          <w:sz w:val="32"/>
          <w:szCs w:val="32"/>
          <w14:textFill>
            <w14:solidFill>
              <w14:schemeClr w14:val="tx1"/>
            </w14:solidFill>
          </w14:textFill>
        </w:rPr>
        <w:t>聚</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焦师生“急难愁盼”，用心实施一系列维修改造项目。</w:t>
      </w:r>
      <w:r>
        <w:rPr>
          <w:rFonts w:hint="eastAsia" w:ascii="仿宋" w:hAnsi="仿宋" w:eastAsia="仿宋" w:cs="仿宋"/>
          <w:b w:val="0"/>
          <w:bCs w:val="0"/>
          <w:i w:val="0"/>
          <w:iCs w:val="0"/>
          <w:caps w:val="0"/>
          <w:color w:val="000000" w:themeColor="text1"/>
          <w:spacing w:val="0"/>
          <w:sz w:val="32"/>
          <w:szCs w:val="32"/>
          <w:lang w:val="en-US" w:eastAsia="zh-CN"/>
          <w14:textFill>
            <w14:solidFill>
              <w14:schemeClr w14:val="tx1"/>
            </w14:solidFill>
          </w14:textFill>
        </w:rPr>
        <w:t>暑期战酷暑冒高温</w:t>
      </w:r>
      <w:r>
        <w:rPr>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高效完成</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盐城市</w:t>
      </w:r>
      <w:r>
        <w:rPr>
          <w:rStyle w:val="7"/>
          <w:rFonts w:hint="eastAsia"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t>委</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督办的通榆校区</w:t>
      </w:r>
      <w:r>
        <w:rPr>
          <w:rStyle w:val="7"/>
          <w:rFonts w:hint="eastAsia"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t>南园22号组团</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出行通道改造工程</w:t>
      </w:r>
      <w:r>
        <w:rPr>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highlight w:val="none"/>
          <w14:textFill>
            <w14:solidFill>
              <w14:schemeClr w14:val="tx1"/>
            </w14:solidFill>
          </w14:textFill>
        </w:rPr>
        <w:t>克服时间紧、任务重等困难，确保了新学期师生出行畅通。同时，顺利实施了</w:t>
      </w:r>
      <w:r>
        <w:rPr>
          <w:rStyle w:val="7"/>
          <w:rFonts w:hint="eastAsia" w:ascii="仿宋" w:hAnsi="仿宋" w:eastAsia="仿宋" w:cs="仿宋"/>
          <w:b w:val="0"/>
          <w:bCs w:val="0"/>
          <w:i w:val="0"/>
          <w:iCs w:val="0"/>
          <w:caps w:val="0"/>
          <w:color w:val="000000" w:themeColor="text1"/>
          <w:spacing w:val="0"/>
          <w:sz w:val="32"/>
          <w:szCs w:val="32"/>
          <w:highlight w:val="none"/>
          <w14:textFill>
            <w14:solidFill>
              <w14:schemeClr w14:val="tx1"/>
            </w14:solidFill>
          </w14:textFill>
        </w:rPr>
        <w:t>校园楼宇屋面防水维修</w:t>
      </w:r>
      <w:r>
        <w:rPr>
          <w:rStyle w:val="7"/>
          <w:rFonts w:hint="eastAsia" w:ascii="仿宋" w:hAnsi="仿宋" w:eastAsia="仿宋" w:cs="仿宋"/>
          <w:b w:val="0"/>
          <w:bCs w:val="0"/>
          <w:i w:val="0"/>
          <w:iCs w:val="0"/>
          <w:caps w:val="0"/>
          <w:color w:val="000000" w:themeColor="text1"/>
          <w:spacing w:val="0"/>
          <w:sz w:val="32"/>
          <w:szCs w:val="32"/>
          <w:highlight w:val="none"/>
          <w:lang w:eastAsia="zh-CN"/>
          <w14:textFill>
            <w14:solidFill>
              <w14:schemeClr w14:val="tx1"/>
            </w14:solidFill>
          </w14:textFill>
        </w:rPr>
        <w:t>、</w:t>
      </w:r>
      <w:r>
        <w:rPr>
          <w:rStyle w:val="7"/>
          <w:rFonts w:hint="eastAsia" w:ascii="仿宋" w:hAnsi="仿宋" w:eastAsia="仿宋" w:cs="仿宋"/>
          <w:b w:val="0"/>
          <w:bCs w:val="0"/>
          <w:i w:val="0"/>
          <w:iCs w:val="0"/>
          <w:caps w:val="0"/>
          <w:color w:val="000000" w:themeColor="text1"/>
          <w:spacing w:val="0"/>
          <w:sz w:val="32"/>
          <w:szCs w:val="32"/>
          <w:highlight w:val="none"/>
          <w14:textFill>
            <w14:solidFill>
              <w14:schemeClr w14:val="tx1"/>
            </w14:solidFill>
          </w14:textFill>
        </w:rPr>
        <w:t>楼宇外立面维修改</w:t>
      </w:r>
      <w:r>
        <w:rPr>
          <w:rStyle w:val="7"/>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造</w:t>
      </w:r>
      <w:r>
        <w:rPr>
          <w:rStyle w:val="7"/>
          <w:rFonts w:hint="eastAsia" w:ascii="仿宋" w:hAnsi="仿宋" w:eastAsia="仿宋" w:cs="仿宋"/>
          <w:b w:val="0"/>
          <w:bCs w:val="0"/>
          <w:i w:val="0"/>
          <w:iCs w:val="0"/>
          <w:caps w:val="0"/>
          <w:color w:val="000000" w:themeColor="text1"/>
          <w:spacing w:val="0"/>
          <w:sz w:val="32"/>
          <w:szCs w:val="32"/>
          <w:lang w:eastAsia="zh-CN"/>
          <w14:textFill>
            <w14:solidFill>
              <w14:schemeClr w14:val="tx1"/>
            </w14:solidFill>
          </w14:textFill>
        </w:rPr>
        <w:t>、</w:t>
      </w:r>
      <w:r>
        <w:rPr>
          <w:rStyle w:val="7"/>
          <w:rFonts w:hint="eastAsia" w:ascii="仿宋" w:hAnsi="仿宋" w:eastAsia="仿宋" w:cs="仿宋"/>
          <w:b w:val="0"/>
          <w:bCs w:val="0"/>
          <w:i w:val="0"/>
          <w:iCs w:val="0"/>
          <w:caps w:val="0"/>
          <w:color w:val="000000" w:themeColor="text1"/>
          <w:spacing w:val="0"/>
          <w:sz w:val="32"/>
          <w:szCs w:val="32"/>
          <w:lang w:val="en-US" w:eastAsia="zh-CN"/>
          <w14:textFill>
            <w14:solidFill>
              <w14:schemeClr w14:val="tx1"/>
            </w14:solidFill>
          </w14:textFill>
        </w:rPr>
        <w:t>毕业生宿舍出新</w:t>
      </w:r>
      <w:r>
        <w:rPr>
          <w:rStyle w:val="7"/>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等</w:t>
      </w:r>
      <w:r>
        <w:rPr>
          <w:rFonts w:hint="eastAsia" w:ascii="仿宋" w:hAnsi="仿宋" w:eastAsia="仿宋" w:cs="仿宋"/>
          <w:b w:val="0"/>
          <w:bCs w:val="0"/>
          <w:i w:val="0"/>
          <w:iCs w:val="0"/>
          <w:caps w:val="0"/>
          <w:color w:val="000000" w:themeColor="text1"/>
          <w:spacing w:val="0"/>
          <w:sz w:val="32"/>
          <w:szCs w:val="32"/>
          <w:lang w:val="en-US" w:eastAsia="zh-CN"/>
          <w14:textFill>
            <w14:solidFill>
              <w14:schemeClr w14:val="tx1"/>
            </w14:solidFill>
          </w14:textFill>
        </w:rPr>
        <w:t>11个项目</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，有效改善了校园硬件设施条件和整体环境。</w:t>
      </w:r>
      <w:r>
        <w:rPr>
          <w:rFonts w:hint="eastAsia" w:ascii="仿宋" w:hAnsi="仿宋" w:eastAsia="仿宋" w:cs="仿宋"/>
          <w:i w:val="0"/>
          <w:iCs w:val="0"/>
          <w:caps w:val="0"/>
          <w:color w:val="000000" w:themeColor="text1"/>
          <w:spacing w:val="0"/>
          <w:sz w:val="32"/>
          <w:szCs w:val="32"/>
          <w14:textFill>
            <w14:solidFill>
              <w14:schemeClr w14:val="tx1"/>
            </w14:solidFill>
          </w14:textFill>
        </w:rPr>
        <w:t>针对校园照明薄弱环节，在新长校区音美楼过道、后勤楼南侧等区域增设路灯</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6个</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w:t>
      </w:r>
      <w:r>
        <w:rPr>
          <w:rStyle w:val="7"/>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新长校区西食堂用电线路改造、教室多媒体设备更新</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等工作顺利完成，服务品质得到切实提升。</w:t>
      </w:r>
    </w:p>
    <w:p w14:paraId="233599A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default"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★（三）</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用心用情，为民办实事项目落地见效。</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积极回应师生关切，</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通榆校区南园浴室升级改造BOO项目</w:t>
      </w:r>
      <w:r>
        <w:rPr>
          <w:rStyle w:val="7"/>
          <w:rFonts w:hint="eastAsia" w:ascii="仿宋" w:hAnsi="仿宋" w:eastAsia="仿宋" w:cs="仿宋"/>
          <w:b w:val="0"/>
          <w:bCs w:val="0"/>
          <w:i w:val="0"/>
          <w:iCs w:val="0"/>
          <w:caps w:val="0"/>
          <w:color w:val="000000" w:themeColor="text1"/>
          <w:spacing w:val="0"/>
          <w:sz w:val="32"/>
          <w:szCs w:val="32"/>
          <w:highlight w:val="none"/>
          <w:lang w:val="en-US" w:eastAsia="zh-CN"/>
          <w14:textFill>
            <w14:solidFill>
              <w14:schemeClr w14:val="tx1"/>
            </w14:solidFill>
          </w14:textFill>
        </w:rPr>
        <w:t>于2025年春学期开学</w:t>
      </w:r>
      <w:r>
        <w:rPr>
          <w:rFonts w:hint="eastAsia" w:ascii="仿宋" w:hAnsi="仿宋" w:eastAsia="仿宋" w:cs="仿宋"/>
          <w:b w:val="0"/>
          <w:bCs w:val="0"/>
          <w:i w:val="0"/>
          <w:iCs w:val="0"/>
          <w:caps w:val="0"/>
          <w:color w:val="000000" w:themeColor="text1"/>
          <w:spacing w:val="0"/>
          <w:sz w:val="32"/>
          <w:szCs w:val="32"/>
          <w:highlight w:val="none"/>
          <w14:textFill>
            <w14:solidFill>
              <w14:schemeClr w14:val="tx1"/>
            </w14:solidFill>
          </w14:textFill>
        </w:rPr>
        <w:t>投入运行，显著改善了</w:t>
      </w:r>
      <w:r>
        <w:rPr>
          <w:rFonts w:hint="eastAsia" w:ascii="仿宋" w:hAnsi="仿宋" w:eastAsia="仿宋" w:cs="仿宋"/>
          <w:b w:val="0"/>
          <w:bCs w:val="0"/>
          <w:i w:val="0"/>
          <w:iCs w:val="0"/>
          <w:caps w:val="0"/>
          <w:color w:val="000000" w:themeColor="text1"/>
          <w:spacing w:val="0"/>
          <w:sz w:val="32"/>
          <w:szCs w:val="32"/>
          <w:highlight w:val="none"/>
          <w:lang w:val="en-US" w:eastAsia="zh-CN"/>
          <w14:textFill>
            <w14:solidFill>
              <w14:schemeClr w14:val="tx1"/>
            </w14:solidFill>
          </w14:textFill>
        </w:rPr>
        <w:t>学</w:t>
      </w:r>
      <w:r>
        <w:rPr>
          <w:rFonts w:hint="eastAsia" w:ascii="仿宋" w:hAnsi="仿宋" w:eastAsia="仿宋" w:cs="仿宋"/>
          <w:b w:val="0"/>
          <w:bCs w:val="0"/>
          <w:i w:val="0"/>
          <w:iCs w:val="0"/>
          <w:caps w:val="0"/>
          <w:color w:val="000000" w:themeColor="text1"/>
          <w:spacing w:val="0"/>
          <w:sz w:val="32"/>
          <w:szCs w:val="32"/>
          <w:highlight w:val="none"/>
          <w14:textFill>
            <w14:solidFill>
              <w14:schemeClr w14:val="tx1"/>
            </w14:solidFill>
          </w14:textFill>
        </w:rPr>
        <w:t>生洗浴条件</w:t>
      </w:r>
      <w:r>
        <w:rPr>
          <w:rFonts w:hint="eastAsia" w:ascii="仿宋" w:hAnsi="仿宋" w:eastAsia="仿宋" w:cs="仿宋"/>
          <w:b/>
          <w:bCs/>
          <w:i w:val="0"/>
          <w:iCs w:val="0"/>
          <w:caps w:val="0"/>
          <w:color w:val="000000" w:themeColor="text1"/>
          <w:spacing w:val="0"/>
          <w:sz w:val="32"/>
          <w:szCs w:val="32"/>
          <w:highlight w:val="none"/>
          <w:lang w:eastAsia="zh-CN"/>
          <w14:textFill>
            <w14:solidFill>
              <w14:schemeClr w14:val="tx1"/>
            </w14:solidFill>
          </w14:textFill>
        </w:rPr>
        <w:t>。</w:t>
      </w:r>
      <w:r>
        <w:rPr>
          <w:rFonts w:hint="eastAsia"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t>新长校区新建篮球场工程</w:t>
      </w:r>
      <w:r>
        <w:rPr>
          <w:rFonts w:hint="eastAsia" w:ascii="仿宋" w:hAnsi="仿宋" w:eastAsia="仿宋" w:cs="仿宋"/>
          <w:b w:val="0"/>
          <w:bCs w:val="0"/>
          <w:i w:val="0"/>
          <w:iCs w:val="0"/>
          <w:caps w:val="0"/>
          <w:color w:val="000000" w:themeColor="text1"/>
          <w:spacing w:val="0"/>
          <w:sz w:val="32"/>
          <w:szCs w:val="32"/>
          <w:highlight w:val="none"/>
          <w:lang w:val="en-US" w:eastAsia="zh-CN"/>
          <w14:textFill>
            <w14:solidFill>
              <w14:schemeClr w14:val="tx1"/>
            </w14:solidFill>
          </w14:textFill>
        </w:rPr>
        <w:t>于4月完成竣工验收。</w:t>
      </w:r>
      <w:r>
        <w:rPr>
          <w:rFonts w:hint="eastAsia"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t>通榆校区老旧卫生间改造项目</w:t>
      </w:r>
      <w:r>
        <w:rPr>
          <w:rFonts w:hint="eastAsia" w:ascii="仿宋" w:hAnsi="仿宋" w:eastAsia="仿宋" w:cs="仿宋"/>
          <w:b w:val="0"/>
          <w:bCs w:val="0"/>
          <w:i w:val="0"/>
          <w:iCs w:val="0"/>
          <w:caps w:val="0"/>
          <w:color w:val="000000" w:themeColor="text1"/>
          <w:spacing w:val="0"/>
          <w:sz w:val="32"/>
          <w:szCs w:val="32"/>
          <w:highlight w:val="none"/>
          <w:lang w:val="en-US" w:eastAsia="zh-CN"/>
          <w14:textFill>
            <w14:solidFill>
              <w14:schemeClr w14:val="tx1"/>
            </w14:solidFill>
          </w14:textFill>
        </w:rPr>
        <w:t>于8月底完成维修改造，</w:t>
      </w:r>
      <w:r>
        <w:rPr>
          <w:rFonts w:hint="eastAsia"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t>通榆校区“一站式”学生社区改造</w:t>
      </w:r>
      <w:r>
        <w:rPr>
          <w:rFonts w:hint="eastAsia" w:ascii="仿宋" w:hAnsi="仿宋" w:eastAsia="仿宋" w:cs="仿宋"/>
          <w:b w:val="0"/>
          <w:bCs w:val="0"/>
          <w:i w:val="0"/>
          <w:iCs w:val="0"/>
          <w:caps w:val="0"/>
          <w:color w:val="000000" w:themeColor="text1"/>
          <w:spacing w:val="0"/>
          <w:sz w:val="32"/>
          <w:szCs w:val="32"/>
          <w:highlight w:val="none"/>
          <w:lang w:val="en-US" w:eastAsia="zh-CN"/>
          <w14:textFill>
            <w14:solidFill>
              <w14:schemeClr w14:val="tx1"/>
            </w14:solidFill>
          </w14:textFill>
        </w:rPr>
        <w:t>工程建设于12月初完成施工，有效改善了师生的办公、校园生活条件。</w:t>
      </w:r>
    </w:p>
    <w:p w14:paraId="716190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rPr>
          <w:rFonts w:hint="eastAsia" w:ascii="仿宋" w:hAnsi="仿宋" w:eastAsia="仿宋" w:cs="仿宋"/>
          <w:b/>
          <w:bCs/>
          <w:i w:val="0"/>
          <w:iCs w:val="0"/>
          <w:caps w:val="0"/>
          <w:color w:val="000000" w:themeColor="text1"/>
          <w:spacing w:val="0"/>
          <w:sz w:val="32"/>
          <w:szCs w:val="32"/>
          <w14:textFill>
            <w14:solidFill>
              <w14:schemeClr w14:val="tx1"/>
            </w14:solidFill>
          </w14:textFill>
        </w:rPr>
      </w:pP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三、坚持精细管理，全方位提升服务保障品质</w:t>
      </w:r>
    </w:p>
    <w:p w14:paraId="13B015A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（一）</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坚守安全底线，</w:t>
      </w:r>
      <w:r>
        <w:rPr>
          <w:rStyle w:val="7"/>
          <w:rFonts w:hint="eastAsia" w:ascii="仿宋" w:hAnsi="仿宋" w:eastAsia="仿宋" w:cs="仿宋"/>
          <w:b/>
          <w:bCs/>
          <w:i w:val="0"/>
          <w:iCs w:val="0"/>
          <w:caps w:val="0"/>
          <w:color w:val="000000" w:themeColor="text1"/>
          <w:spacing w:val="0"/>
          <w:sz w:val="32"/>
          <w:szCs w:val="32"/>
          <w:lang w:val="en-US" w:eastAsia="zh-CN"/>
          <w14:textFill>
            <w14:solidFill>
              <w14:schemeClr w14:val="tx1"/>
            </w14:solidFill>
          </w14:textFill>
        </w:rPr>
        <w:t>筑牢生产防线</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w:t>
      </w:r>
      <w:r>
        <w:rPr>
          <w:rFonts w:hint="eastAsia" w:ascii="仿宋" w:hAnsi="仿宋" w:eastAsia="仿宋" w:cs="仿宋"/>
          <w:i w:val="0"/>
          <w:iCs w:val="0"/>
          <w:caps w:val="0"/>
          <w:color w:val="000000" w:themeColor="text1"/>
          <w:spacing w:val="0"/>
          <w:sz w:val="32"/>
          <w:szCs w:val="32"/>
          <w14:textFill>
            <w14:solidFill>
              <w14:schemeClr w14:val="tx1"/>
            </w14:solidFill>
          </w14:textFill>
        </w:rPr>
        <w:t>坚持每月一次拉网式安全大检查，紧盯消防、电气、燃气、</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基建</w:t>
      </w:r>
      <w:r>
        <w:rPr>
          <w:rFonts w:hint="eastAsia" w:ascii="仿宋" w:hAnsi="仿宋" w:eastAsia="仿宋" w:cs="仿宋"/>
          <w:i w:val="0"/>
          <w:iCs w:val="0"/>
          <w:caps w:val="0"/>
          <w:color w:val="000000" w:themeColor="text1"/>
          <w:spacing w:val="0"/>
          <w:sz w:val="32"/>
          <w:szCs w:val="32"/>
          <w14:textFill>
            <w14:solidFill>
              <w14:schemeClr w14:val="tx1"/>
            </w14:solidFill>
          </w14:textFill>
        </w:rPr>
        <w:t>等重点领域，完成萃园食堂用电线路改造</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14:textFill>
            <w14:solidFill>
              <w14:schemeClr w14:val="tx1"/>
            </w14:solidFill>
          </w14:textFill>
        </w:rPr>
        <w:t>沁园食堂用电改造方案</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制定等工作</w:t>
      </w:r>
      <w:r>
        <w:rPr>
          <w:rFonts w:hint="eastAsia" w:ascii="仿宋" w:hAnsi="仿宋" w:eastAsia="仿宋" w:cs="仿宋"/>
          <w:i w:val="0"/>
          <w:iCs w:val="0"/>
          <w:caps w:val="0"/>
          <w:color w:val="000000" w:themeColor="text1"/>
          <w:spacing w:val="0"/>
          <w:sz w:val="32"/>
          <w:szCs w:val="32"/>
          <w14:textFill>
            <w14:solidFill>
              <w14:schemeClr w14:val="tx1"/>
            </w14:solidFill>
          </w14:textFill>
        </w:rPr>
        <w:t>，</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降低安全生产风险</w:t>
      </w:r>
      <w:r>
        <w:rPr>
          <w:rFonts w:hint="eastAsia" w:ascii="仿宋" w:hAnsi="仿宋" w:eastAsia="仿宋" w:cs="仿宋"/>
          <w:i w:val="0"/>
          <w:iCs w:val="0"/>
          <w:caps w:val="0"/>
          <w:color w:val="000000" w:themeColor="text1"/>
          <w:spacing w:val="0"/>
          <w:sz w:val="32"/>
          <w:szCs w:val="32"/>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配合完成</w:t>
      </w:r>
      <w:r>
        <w:rPr>
          <w:rFonts w:hint="eastAsia" w:ascii="仿宋" w:hAnsi="仿宋" w:eastAsia="仿宋" w:cs="仿宋"/>
          <w:i w:val="0"/>
          <w:iCs w:val="0"/>
          <w:caps w:val="0"/>
          <w:color w:val="000000" w:themeColor="text1"/>
          <w:spacing w:val="0"/>
          <w:sz w:val="32"/>
          <w:szCs w:val="32"/>
          <w14:textFill>
            <w14:solidFill>
              <w14:schemeClr w14:val="tx1"/>
            </w14:solidFill>
          </w14:textFill>
        </w:rPr>
        <w:t>全省高校安全检查两次。严格落实食品安全“日管控、周排查、月调度”工作机制，全年开展月调度会议8次，周排查</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3</w:t>
      </w:r>
      <w:r>
        <w:rPr>
          <w:rFonts w:hint="eastAsia" w:ascii="仿宋" w:hAnsi="仿宋" w:eastAsia="仿宋" w:cs="仿宋"/>
          <w:i w:val="0"/>
          <w:iCs w:val="0"/>
          <w:caps w:val="0"/>
          <w:color w:val="000000" w:themeColor="text1"/>
          <w:spacing w:val="0"/>
          <w:sz w:val="32"/>
          <w:szCs w:val="32"/>
          <w14:textFill>
            <w14:solidFill>
              <w14:schemeClr w14:val="tx1"/>
            </w14:solidFill>
          </w14:textFill>
        </w:rPr>
        <w:t>0余次。</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成功应对</w:t>
      </w:r>
      <w:r>
        <w:rPr>
          <w:rStyle w:val="7"/>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特大暴雨极端天气</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，第一时间启动应急预案，组织力量对学生宿舍</w:t>
      </w:r>
      <w:r>
        <w:rPr>
          <w:rFonts w:hint="eastAsia" w:ascii="仿宋" w:hAnsi="仿宋" w:eastAsia="仿宋" w:cs="仿宋"/>
          <w:b w:val="0"/>
          <w:bCs w:val="0"/>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lang w:val="en-US" w:eastAsia="zh-CN"/>
          <w14:textFill>
            <w14:solidFill>
              <w14:schemeClr w14:val="tx1"/>
            </w14:solidFill>
          </w14:textFill>
        </w:rPr>
        <w:t>部分道路</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等内涝区域进行昼夜抢险排涝，快速恢复校园秩序，最大限度保障了师生生命财产安全。组织楼宇、餐饮等岗位一线员工开展消防安全、食品安全、突发事件应急处置等一系列培训活动，提升员工服务保障能力</w:t>
      </w:r>
      <w:r>
        <w:rPr>
          <w:rFonts w:hint="eastAsia" w:ascii="仿宋" w:hAnsi="仿宋" w:eastAsia="仿宋" w:cs="仿宋"/>
          <w:b w:val="0"/>
          <w:bCs w:val="0"/>
          <w:i w:val="0"/>
          <w:iCs w:val="0"/>
          <w:caps w:val="0"/>
          <w:color w:val="000000" w:themeColor="text1"/>
          <w:spacing w:val="0"/>
          <w:sz w:val="32"/>
          <w:szCs w:val="32"/>
          <w:lang w:eastAsia="zh-CN"/>
          <w14:textFill>
            <w14:solidFill>
              <w14:schemeClr w14:val="tx1"/>
            </w14:solidFill>
          </w14:textFill>
        </w:rPr>
        <w:t>。</w:t>
      </w:r>
    </w:p>
    <w:p w14:paraId="1D245EB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（二）</w:t>
      </w:r>
      <w:r>
        <w:rPr>
          <w:rStyle w:val="7"/>
          <w:rFonts w:hint="eastAsia" w:ascii="仿宋" w:hAnsi="仿宋" w:eastAsia="仿宋" w:cs="仿宋"/>
          <w:b/>
          <w:bCs/>
          <w:i w:val="0"/>
          <w:iCs w:val="0"/>
          <w:caps w:val="0"/>
          <w:color w:val="000000" w:themeColor="text1"/>
          <w:spacing w:val="0"/>
          <w:sz w:val="32"/>
          <w:szCs w:val="32"/>
          <w:lang w:val="en-US" w:eastAsia="zh-CN"/>
          <w14:textFill>
            <w14:solidFill>
              <w14:schemeClr w14:val="tx1"/>
            </w14:solidFill>
          </w14:textFill>
        </w:rPr>
        <w:t>依法合规采购，节约办学成本</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完善并严格执行招标采购管理办法，全年共组织实施大数据产业园合作办学楼宇物业服务、2025-2026学年食堂大宗食品原料采购、自营食堂风味特色档口合作经营、通榆校区留学生公寓消防水池维修、新长校区音乐厅大厅内墙维修工程、通榆校区消防通道硬化工程等50个项目的招标采购工作</w:t>
      </w:r>
      <w:r>
        <w:rPr>
          <w:rFonts w:hint="eastAsia" w:ascii="仿宋" w:hAnsi="仿宋" w:eastAsia="仿宋" w:cs="仿宋"/>
          <w:b w:val="0"/>
          <w:bCs w:val="0"/>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维修工程类项目12个，货物与服务类项目38个</w:t>
      </w:r>
      <w:r>
        <w:rPr>
          <w:rFonts w:hint="eastAsia" w:ascii="仿宋" w:hAnsi="仿宋" w:eastAsia="仿宋" w:cs="仿宋"/>
          <w:b w:val="0"/>
          <w:bCs w:val="0"/>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。配合学校完成</w:t>
      </w:r>
      <w:r>
        <w:rPr>
          <w:rStyle w:val="7"/>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供电保障托管、教职工体检等19个校级招标项目</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的流程申报与协调。全年签订合同</w:t>
      </w:r>
      <w:r>
        <w:rPr>
          <w:rFonts w:hint="eastAsia" w:ascii="仿宋" w:hAnsi="仿宋" w:eastAsia="仿宋" w:cs="仿宋"/>
          <w:b w:val="0"/>
          <w:bCs w:val="0"/>
          <w:i w:val="0"/>
          <w:iCs w:val="0"/>
          <w:caps w:val="0"/>
          <w:color w:val="000000" w:themeColor="text1"/>
          <w:spacing w:val="0"/>
          <w:sz w:val="32"/>
          <w:szCs w:val="32"/>
          <w:lang w:val="en-US" w:eastAsia="zh-CN"/>
          <w14:textFill>
            <w14:solidFill>
              <w14:schemeClr w14:val="tx1"/>
            </w14:solidFill>
          </w14:textFill>
        </w:rPr>
        <w:t>80余</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份</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，并建立合同台账，加强履约过程管理。完成</w:t>
      </w:r>
      <w:r>
        <w:rPr>
          <w:rFonts w:hint="eastAsia" w:ascii="仿宋" w:hAnsi="仿宋" w:eastAsia="仿宋" w:cs="仿宋"/>
          <w:b w:val="0"/>
          <w:bCs w:val="0"/>
          <w:i w:val="0"/>
          <w:iCs w:val="0"/>
          <w:caps w:val="0"/>
          <w:color w:val="000000" w:themeColor="text1"/>
          <w:spacing w:val="0"/>
          <w:sz w:val="32"/>
          <w:szCs w:val="32"/>
          <w:lang w:val="en-US" w:eastAsia="zh-CN"/>
          <w14:textFill>
            <w14:solidFill>
              <w14:schemeClr w14:val="tx1"/>
            </w14:solidFill>
          </w14:textFill>
        </w:rPr>
        <w:t>各类</w:t>
      </w:r>
      <w:r>
        <w:rPr>
          <w:rFonts w:hint="eastAsia" w:ascii="仿宋" w:hAnsi="仿宋" w:eastAsia="仿宋" w:cs="仿宋"/>
          <w:b w:val="0"/>
          <w:bCs w:val="0"/>
          <w:i w:val="0"/>
          <w:iCs w:val="0"/>
          <w:caps w:val="0"/>
          <w:color w:val="000000" w:themeColor="text1"/>
          <w:spacing w:val="0"/>
          <w:sz w:val="32"/>
          <w:szCs w:val="32"/>
          <w14:textFill>
            <w14:solidFill>
              <w14:schemeClr w14:val="tx1"/>
            </w14:solidFill>
          </w14:textFill>
        </w:rPr>
        <w:t>项目决算初审，核减金额达17.7万元，有效节约了学校资金。</w:t>
      </w:r>
    </w:p>
    <w:p w14:paraId="0E2BA23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（三）</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优化服务供给，保障</w:t>
      </w:r>
      <w:r>
        <w:rPr>
          <w:rStyle w:val="7"/>
          <w:rFonts w:hint="eastAsia" w:ascii="仿宋" w:hAnsi="仿宋" w:eastAsia="仿宋" w:cs="仿宋"/>
          <w:b/>
          <w:bCs/>
          <w:i w:val="0"/>
          <w:iCs w:val="0"/>
          <w:caps w:val="0"/>
          <w:color w:val="000000" w:themeColor="text1"/>
          <w:spacing w:val="0"/>
          <w:sz w:val="32"/>
          <w:szCs w:val="32"/>
          <w:lang w:val="en-US" w:eastAsia="zh-CN"/>
          <w14:textFill>
            <w14:solidFill>
              <w14:schemeClr w14:val="tx1"/>
            </w14:solidFill>
          </w14:textFill>
        </w:rPr>
        <w:t>校园“</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烟火气</w:t>
      </w:r>
      <w:r>
        <w:rPr>
          <w:rStyle w:val="7"/>
          <w:rFonts w:hint="eastAsia" w:ascii="仿宋" w:hAnsi="仿宋" w:eastAsia="仿宋" w:cs="仿宋"/>
          <w:b/>
          <w:bCs/>
          <w:i w:val="0"/>
          <w:iCs w:val="0"/>
          <w:caps w:val="0"/>
          <w:color w:val="000000" w:themeColor="text1"/>
          <w:spacing w:val="0"/>
          <w:sz w:val="32"/>
          <w:szCs w:val="32"/>
          <w:lang w:eastAsia="zh-CN"/>
          <w14:textFill>
            <w14:solidFill>
              <w14:schemeClr w14:val="tx1"/>
            </w14:solidFill>
          </w14:textFill>
        </w:rPr>
        <w:t>”</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w:t>
      </w:r>
    </w:p>
    <w:p w14:paraId="77E5F53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20" w:lineRule="exact"/>
        <w:ind w:right="0" w:rightChars="0" w:firstLine="643"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Style w:val="7"/>
          <w:rFonts w:hint="eastAsia" w:ascii="仿宋" w:hAnsi="仿宋" w:eastAsia="仿宋" w:cs="仿宋"/>
          <w:b/>
          <w:bCs/>
          <w:i w:val="0"/>
          <w:iCs w:val="0"/>
          <w:caps w:val="0"/>
          <w:color w:val="000000" w:themeColor="text1"/>
          <w:spacing w:val="0"/>
          <w:sz w:val="32"/>
          <w:szCs w:val="32"/>
          <w:lang w:val="en-US" w:eastAsia="zh-CN"/>
          <w14:textFill>
            <w14:solidFill>
              <w14:schemeClr w14:val="tx1"/>
            </w14:solidFill>
          </w14:textFill>
        </w:rPr>
        <w:t>1.</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维修服务即刻办。</w:t>
      </w:r>
      <w:r>
        <w:rPr>
          <w:rFonts w:hint="eastAsia" w:ascii="仿宋" w:hAnsi="仿宋" w:eastAsia="仿宋" w:cs="仿宋"/>
          <w:i w:val="0"/>
          <w:iCs w:val="0"/>
          <w:caps w:val="0"/>
          <w:color w:val="000000" w:themeColor="text1"/>
          <w:spacing w:val="0"/>
          <w:sz w:val="32"/>
          <w:szCs w:val="32"/>
          <w14:textFill>
            <w14:solidFill>
              <w14:schemeClr w14:val="tx1"/>
            </w14:solidFill>
          </w14:textFill>
        </w:rPr>
        <w:t>依托线上线下报修平台，全年高效处理网络报修单超2万条、电话报修2000余次，保障了教学、科研、生活的正常运行。</w:t>
      </w:r>
    </w:p>
    <w:p w14:paraId="0EE24B5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20" w:lineRule="exact"/>
        <w:ind w:right="0" w:rightChars="0" w:firstLine="643" w:firstLineChars="200"/>
        <w:jc w:val="both"/>
        <w:textAlignment w:val="auto"/>
        <w:rPr>
          <w:rFonts w:hint="default" w:ascii="仿宋" w:hAnsi="仿宋" w:eastAsia="仿宋" w:cs="仿宋"/>
          <w:color w:val="000000" w:themeColor="text1"/>
          <w:sz w:val="32"/>
          <w:szCs w:val="32"/>
          <w:highlight w:val="red"/>
          <w:lang w:val="en-US" w:eastAsia="zh-CN"/>
          <w14:textFill>
            <w14:solidFill>
              <w14:schemeClr w14:val="tx1"/>
            </w14:solidFill>
          </w14:textFill>
        </w:rPr>
      </w:pPr>
      <w:r>
        <w:rPr>
          <w:rStyle w:val="7"/>
          <w:rFonts w:hint="eastAsia" w:ascii="仿宋" w:hAnsi="仿宋" w:eastAsia="仿宋" w:cs="仿宋"/>
          <w:b/>
          <w:bCs/>
          <w:i w:val="0"/>
          <w:iCs w:val="0"/>
          <w:caps w:val="0"/>
          <w:color w:val="000000" w:themeColor="text1"/>
          <w:spacing w:val="0"/>
          <w:sz w:val="32"/>
          <w:szCs w:val="32"/>
          <w:lang w:val="en-US" w:eastAsia="zh-CN"/>
          <w14:textFill>
            <w14:solidFill>
              <w14:schemeClr w14:val="tx1"/>
            </w14:solidFill>
          </w14:textFill>
        </w:rPr>
        <w:t>2.</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餐饮服务</w:t>
      </w:r>
      <w:r>
        <w:rPr>
          <w:rStyle w:val="7"/>
          <w:rFonts w:hint="eastAsia" w:ascii="仿宋" w:hAnsi="仿宋" w:eastAsia="仿宋" w:cs="仿宋"/>
          <w:b/>
          <w:bCs/>
          <w:i w:val="0"/>
          <w:iCs w:val="0"/>
          <w:caps w:val="0"/>
          <w:color w:val="000000" w:themeColor="text1"/>
          <w:spacing w:val="0"/>
          <w:sz w:val="32"/>
          <w:szCs w:val="32"/>
          <w:lang w:val="en-US" w:eastAsia="zh-CN"/>
          <w14:textFill>
            <w14:solidFill>
              <w14:schemeClr w14:val="tx1"/>
            </w14:solidFill>
          </w14:textFill>
        </w:rPr>
        <w:t>攻坚升级</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w:t>
      </w:r>
      <w:r>
        <w:rPr>
          <w:rFonts w:hint="eastAsia" w:ascii="仿宋" w:hAnsi="仿宋" w:eastAsia="仿宋" w:cs="仿宋"/>
          <w:i w:val="0"/>
          <w:iCs w:val="0"/>
          <w:caps w:val="0"/>
          <w:color w:val="000000" w:themeColor="text1"/>
          <w:spacing w:val="0"/>
          <w:sz w:val="32"/>
          <w:szCs w:val="32"/>
          <w14:textFill>
            <w14:solidFill>
              <w14:schemeClr w14:val="tx1"/>
            </w14:solidFill>
          </w14:textFill>
        </w:rPr>
        <w:t>面对校外外卖冲击，通过增设</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通榆校区南园22号组团</w:t>
      </w:r>
      <w:r>
        <w:rPr>
          <w:rFonts w:hint="eastAsia" w:ascii="仿宋" w:hAnsi="仿宋" w:eastAsia="仿宋" w:cs="仿宋"/>
          <w:i w:val="0"/>
          <w:iCs w:val="0"/>
          <w:caps w:val="0"/>
          <w:color w:val="000000" w:themeColor="text1"/>
          <w:spacing w:val="0"/>
          <w:sz w:val="32"/>
          <w:szCs w:val="32"/>
          <w14:textFill>
            <w14:solidFill>
              <w14:schemeClr w14:val="tx1"/>
            </w14:solidFill>
          </w14:textFill>
        </w:rPr>
        <w:t>服务点、推出</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通榆校区北园</w:t>
      </w:r>
      <w:r>
        <w:rPr>
          <w:rFonts w:hint="eastAsia" w:ascii="仿宋" w:hAnsi="仿宋" w:eastAsia="仿宋" w:cs="仿宋"/>
          <w:i w:val="0"/>
          <w:iCs w:val="0"/>
          <w:caps w:val="0"/>
          <w:color w:val="000000" w:themeColor="text1"/>
          <w:spacing w:val="0"/>
          <w:sz w:val="32"/>
          <w:szCs w:val="32"/>
          <w14:textFill>
            <w14:solidFill>
              <w14:schemeClr w14:val="tx1"/>
            </w14:solidFill>
          </w14:textFill>
        </w:rPr>
        <w:t>移动餐车、丰富菜品等举措，稳住经营基本盘。顺利完成萃园、沁园等多个食堂的招标与装修改造，就餐环境焕然一新。</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全年食堂营业收入4850.3万元。</w:t>
      </w:r>
    </w:p>
    <w:p w14:paraId="469AEF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20" w:lineRule="exact"/>
        <w:ind w:right="0" w:rightChars="0" w:firstLine="643"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Style w:val="7"/>
          <w:rFonts w:hint="eastAsia" w:ascii="仿宋" w:hAnsi="仿宋" w:eastAsia="仿宋" w:cs="仿宋"/>
          <w:b/>
          <w:bCs/>
          <w:i w:val="0"/>
          <w:iCs w:val="0"/>
          <w:caps w:val="0"/>
          <w:color w:val="000000" w:themeColor="text1"/>
          <w:spacing w:val="0"/>
          <w:sz w:val="32"/>
          <w:szCs w:val="32"/>
          <w:lang w:val="en-US" w:eastAsia="zh-CN"/>
          <w14:textFill>
            <w14:solidFill>
              <w14:schemeClr w14:val="tx1"/>
            </w14:solidFill>
          </w14:textFill>
        </w:rPr>
        <w:t>3.</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食材采供保安全。</w:t>
      </w:r>
      <w:r>
        <w:rPr>
          <w:rFonts w:hint="eastAsia" w:ascii="仿宋" w:hAnsi="仿宋" w:eastAsia="仿宋" w:cs="仿宋"/>
          <w:i w:val="0"/>
          <w:iCs w:val="0"/>
          <w:caps w:val="0"/>
          <w:color w:val="000000" w:themeColor="text1"/>
          <w:spacing w:val="0"/>
          <w:sz w:val="32"/>
          <w:szCs w:val="32"/>
          <w14:textFill>
            <w14:solidFill>
              <w14:schemeClr w14:val="tx1"/>
            </w14:solidFill>
          </w14:textFill>
        </w:rPr>
        <w:t>完成春秋两季食堂大宗食材招标，全年</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采购总额达</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2267.8</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万元，验收总量超1</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9</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00吨。</w:t>
      </w:r>
      <w:r>
        <w:rPr>
          <w:rFonts w:hint="eastAsia" w:ascii="仿宋" w:hAnsi="仿宋" w:eastAsia="仿宋" w:cs="仿宋"/>
          <w:i w:val="0"/>
          <w:iCs w:val="0"/>
          <w:caps w:val="0"/>
          <w:color w:val="000000" w:themeColor="text1"/>
          <w:spacing w:val="0"/>
          <w:sz w:val="32"/>
          <w:szCs w:val="32"/>
          <w14:textFill>
            <w14:solidFill>
              <w14:schemeClr w14:val="tx1"/>
            </w14:solidFill>
          </w14:textFill>
        </w:rPr>
        <w:t>积极响应号召，完成采购脱贫地区农副产品任务20</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.8万</w:t>
      </w:r>
      <w:r>
        <w:rPr>
          <w:rFonts w:hint="eastAsia" w:ascii="仿宋" w:hAnsi="仿宋" w:eastAsia="仿宋" w:cs="仿宋"/>
          <w:i w:val="0"/>
          <w:iCs w:val="0"/>
          <w:caps w:val="0"/>
          <w:color w:val="000000" w:themeColor="text1"/>
          <w:spacing w:val="0"/>
          <w:sz w:val="32"/>
          <w:szCs w:val="32"/>
          <w14:textFill>
            <w14:solidFill>
              <w14:schemeClr w14:val="tx1"/>
            </w14:solidFill>
          </w14:textFill>
        </w:rPr>
        <w:t>元。市场监管部门随机抽检食材25批次，结果全部合格。</w:t>
      </w:r>
    </w:p>
    <w:p w14:paraId="1D7EF91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20" w:lineRule="exact"/>
        <w:ind w:right="0" w:rightChars="0" w:firstLine="643"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Style w:val="7"/>
          <w:rFonts w:hint="eastAsia" w:ascii="仿宋" w:hAnsi="仿宋" w:eastAsia="仿宋" w:cs="仿宋"/>
          <w:b/>
          <w:bCs/>
          <w:i w:val="0"/>
          <w:iCs w:val="0"/>
          <w:caps w:val="0"/>
          <w:color w:val="000000" w:themeColor="text1"/>
          <w:spacing w:val="0"/>
          <w:sz w:val="32"/>
          <w:szCs w:val="32"/>
          <w:lang w:val="en-US" w:eastAsia="zh-CN"/>
          <w14:textFill>
            <w14:solidFill>
              <w14:schemeClr w14:val="tx1"/>
            </w14:solidFill>
          </w14:textFill>
        </w:rPr>
        <w:t>★4.</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生活保障精细化。</w:t>
      </w:r>
      <w:r>
        <w:rPr>
          <w:rStyle w:val="7"/>
          <w:rFonts w:hint="eastAsia" w:ascii="仿宋" w:hAnsi="仿宋" w:eastAsia="仿宋" w:cs="仿宋"/>
          <w:b w:val="0"/>
          <w:bCs w:val="0"/>
          <w:i w:val="0"/>
          <w:iCs w:val="0"/>
          <w:caps w:val="0"/>
          <w:color w:val="000000" w:themeColor="text1"/>
          <w:spacing w:val="0"/>
          <w:sz w:val="32"/>
          <w:szCs w:val="32"/>
          <w:lang w:val="en-US" w:eastAsia="zh-CN"/>
          <w14:textFill>
            <w14:solidFill>
              <w14:schemeClr w14:val="tx1"/>
            </w14:solidFill>
          </w14:textFill>
        </w:rPr>
        <w:t>南园浴室BOO升级改造项目投入运行，并配套做好浴室及公共区域物品存放管理的意见征询工作。配合做好教室节能制度制定、教室节能的日常巡查以及教室空调等的开关工</w:t>
      </w:r>
      <w:r>
        <w:rPr>
          <w:rStyle w:val="7"/>
          <w:rFonts w:hint="eastAsia" w:ascii="仿宋" w:hAnsi="仿宋" w:eastAsia="仿宋" w:cs="仿宋"/>
          <w:b w:val="0"/>
          <w:bCs w:val="0"/>
          <w:i w:val="0"/>
          <w:iCs w:val="0"/>
          <w:caps w:val="0"/>
          <w:color w:val="000000" w:themeColor="text1"/>
          <w:spacing w:val="0"/>
          <w:sz w:val="32"/>
          <w:szCs w:val="32"/>
          <w:highlight w:val="none"/>
          <w:lang w:val="en-US" w:eastAsia="zh-CN"/>
          <w14:textFill>
            <w14:solidFill>
              <w14:schemeClr w14:val="tx1"/>
            </w14:solidFill>
          </w14:textFill>
        </w:rPr>
        <w:t>作。</w:t>
      </w:r>
      <w:r>
        <w:rPr>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依托专业</w:t>
      </w:r>
      <w:r>
        <w:rPr>
          <w:rFonts w:hint="eastAsia"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t>力量组织</w:t>
      </w:r>
      <w:r>
        <w:rPr>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检测</w:t>
      </w:r>
      <w:r>
        <w:rPr>
          <w:rFonts w:hint="eastAsia" w:ascii="仿宋" w:hAnsi="仿宋" w:eastAsia="仿宋" w:cs="仿宋"/>
          <w:b/>
          <w:bCs/>
          <w:i w:val="0"/>
          <w:iCs w:val="0"/>
          <w:caps w:val="0"/>
          <w:color w:val="000000" w:themeColor="text1"/>
          <w:spacing w:val="0"/>
          <w:sz w:val="32"/>
          <w:szCs w:val="32"/>
          <w:highlight w:val="none"/>
          <w:lang w:eastAsia="zh-CN"/>
          <w14:textFill>
            <w14:solidFill>
              <w14:schemeClr w14:val="tx1"/>
            </w14:solidFill>
          </w14:textFill>
        </w:rPr>
        <w:t>、</w:t>
      </w:r>
      <w:r>
        <w:rPr>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修复漏水管网，新长、通榆两校区夜间管损流量分别下降约33%和23%，节水成效显著。</w:t>
      </w:r>
      <w:r>
        <w:rPr>
          <w:rFonts w:hint="eastAsia" w:ascii="仿宋" w:hAnsi="仿宋" w:eastAsia="仿宋" w:cs="仿宋"/>
          <w:b w:val="0"/>
          <w:bCs w:val="0"/>
          <w:i w:val="0"/>
          <w:iCs w:val="0"/>
          <w:caps w:val="0"/>
          <w:color w:val="000000" w:themeColor="text1"/>
          <w:spacing w:val="0"/>
          <w:sz w:val="32"/>
          <w:szCs w:val="32"/>
          <w:highlight w:val="none"/>
          <w14:textFill>
            <w14:solidFill>
              <w14:schemeClr w14:val="tx1"/>
            </w14:solidFill>
          </w14:textFill>
        </w:rPr>
        <w:t>开展新长校区食堂用电情况排查，完成</w:t>
      </w:r>
      <w:r>
        <w:rPr>
          <w:rFonts w:hint="eastAsia" w:ascii="仿宋" w:hAnsi="仿宋" w:eastAsia="仿宋" w:cs="仿宋"/>
          <w:b w:val="0"/>
          <w:bCs w:val="0"/>
          <w:i w:val="0"/>
          <w:iCs w:val="0"/>
          <w:caps w:val="0"/>
          <w:color w:val="000000" w:themeColor="text1"/>
          <w:spacing w:val="0"/>
          <w:sz w:val="32"/>
          <w:szCs w:val="32"/>
          <w:highlight w:val="none"/>
          <w:lang w:val="en-US" w:eastAsia="zh-CN"/>
          <w14:textFill>
            <w14:solidFill>
              <w14:schemeClr w14:val="tx1"/>
            </w14:solidFill>
          </w14:textFill>
        </w:rPr>
        <w:t>萃园</w:t>
      </w:r>
      <w:r>
        <w:rPr>
          <w:rFonts w:hint="eastAsia" w:ascii="仿宋" w:hAnsi="仿宋" w:eastAsia="仿宋" w:cs="仿宋"/>
          <w:b w:val="0"/>
          <w:bCs w:val="0"/>
          <w:i w:val="0"/>
          <w:iCs w:val="0"/>
          <w:caps w:val="0"/>
          <w:color w:val="000000" w:themeColor="text1"/>
          <w:spacing w:val="0"/>
          <w:sz w:val="32"/>
          <w:szCs w:val="32"/>
          <w:highlight w:val="none"/>
          <w14:textFill>
            <w14:solidFill>
              <w14:schemeClr w14:val="tx1"/>
            </w14:solidFill>
          </w14:textFill>
        </w:rPr>
        <w:t>食堂用电线路改造，指导制定</w:t>
      </w:r>
      <w:r>
        <w:rPr>
          <w:rFonts w:hint="eastAsia" w:ascii="仿宋" w:hAnsi="仿宋" w:eastAsia="仿宋" w:cs="仿宋"/>
          <w:b w:val="0"/>
          <w:bCs w:val="0"/>
          <w:i w:val="0"/>
          <w:iCs w:val="0"/>
          <w:caps w:val="0"/>
          <w:color w:val="000000" w:themeColor="text1"/>
          <w:spacing w:val="0"/>
          <w:sz w:val="32"/>
          <w:szCs w:val="32"/>
          <w:highlight w:val="none"/>
          <w:lang w:val="en-US" w:eastAsia="zh-CN"/>
          <w14:textFill>
            <w14:solidFill>
              <w14:schemeClr w14:val="tx1"/>
            </w14:solidFill>
          </w14:textFill>
        </w:rPr>
        <w:t>沁园</w:t>
      </w:r>
      <w:r>
        <w:rPr>
          <w:rFonts w:hint="eastAsia" w:ascii="仿宋" w:hAnsi="仿宋" w:eastAsia="仿宋" w:cs="仿宋"/>
          <w:b w:val="0"/>
          <w:bCs w:val="0"/>
          <w:i w:val="0"/>
          <w:iCs w:val="0"/>
          <w:caps w:val="0"/>
          <w:color w:val="000000" w:themeColor="text1"/>
          <w:spacing w:val="0"/>
          <w:sz w:val="32"/>
          <w:szCs w:val="32"/>
          <w:highlight w:val="none"/>
          <w14:textFill>
            <w14:solidFill>
              <w14:schemeClr w14:val="tx1"/>
            </w14:solidFill>
          </w14:textFill>
        </w:rPr>
        <w:t>食堂用电改造方案，</w:t>
      </w:r>
      <w:r>
        <w:rPr>
          <w:rFonts w:hint="eastAsia" w:ascii="仿宋" w:hAnsi="仿宋" w:eastAsia="仿宋" w:cs="仿宋"/>
          <w:b w:val="0"/>
          <w:bCs w:val="0"/>
          <w:i w:val="0"/>
          <w:iCs w:val="0"/>
          <w:caps w:val="0"/>
          <w:color w:val="000000" w:themeColor="text1"/>
          <w:spacing w:val="0"/>
          <w:sz w:val="32"/>
          <w:szCs w:val="32"/>
          <w:highlight w:val="none"/>
          <w:lang w:val="en-US" w:eastAsia="zh-CN"/>
          <w14:textFill>
            <w14:solidFill>
              <w14:schemeClr w14:val="tx1"/>
            </w14:solidFill>
          </w14:textFill>
        </w:rPr>
        <w:t>保障</w:t>
      </w:r>
      <w:r>
        <w:rPr>
          <w:rFonts w:hint="eastAsia" w:ascii="仿宋" w:hAnsi="仿宋" w:eastAsia="仿宋" w:cs="仿宋"/>
          <w:b w:val="0"/>
          <w:bCs w:val="0"/>
          <w:i w:val="0"/>
          <w:iCs w:val="0"/>
          <w:caps w:val="0"/>
          <w:color w:val="000000" w:themeColor="text1"/>
          <w:spacing w:val="0"/>
          <w:sz w:val="32"/>
          <w:szCs w:val="32"/>
          <w:highlight w:val="none"/>
          <w14:textFill>
            <w14:solidFill>
              <w14:schemeClr w14:val="tx1"/>
            </w14:solidFill>
          </w14:textFill>
        </w:rPr>
        <w:t>用电安全。</w:t>
      </w:r>
      <w:r>
        <w:rPr>
          <w:rFonts w:hint="eastAsia" w:ascii="仿宋" w:hAnsi="仿宋" w:eastAsia="仿宋" w:cs="仿宋"/>
          <w:b w:val="0"/>
          <w:bCs w:val="0"/>
          <w:i w:val="0"/>
          <w:iCs w:val="0"/>
          <w:caps w:val="0"/>
          <w:color w:val="000000" w:themeColor="text1"/>
          <w:spacing w:val="0"/>
          <w:sz w:val="32"/>
          <w:szCs w:val="32"/>
          <w:highlight w:val="none"/>
          <w:lang w:val="en-US" w:eastAsia="zh-CN"/>
          <w14:textFill>
            <w14:solidFill>
              <w14:schemeClr w14:val="tx1"/>
            </w14:solidFill>
          </w14:textFill>
        </w:rPr>
        <w:t>做好水电费用回收工作，</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全</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年</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水电费支出</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1642.8</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万元</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，回收</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862.4</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万元</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。打造优美校园环境，培育草花6000余盆用于花坛造景，完成校园</w:t>
      </w:r>
      <w:r>
        <w:rPr>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所有</w:t>
      </w:r>
      <w:r>
        <w:rPr>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树木涂白、修剪及</w:t>
      </w:r>
      <w:r>
        <w:rPr>
          <w:rFonts w:hint="eastAsia" w:ascii="仿宋" w:hAnsi="仿宋" w:eastAsia="仿宋" w:cs="仿宋"/>
          <w:i w:val="0"/>
          <w:iCs w:val="0"/>
          <w:caps w:val="0"/>
          <w:color w:val="000000" w:themeColor="text1"/>
          <w:spacing w:val="0"/>
          <w:sz w:val="32"/>
          <w:szCs w:val="32"/>
          <w14:textFill>
            <w14:solidFill>
              <w14:schemeClr w14:val="tx1"/>
            </w14:solidFill>
          </w14:textFill>
        </w:rPr>
        <w:t>病虫害防治工作。</w:t>
      </w:r>
    </w:p>
    <w:p w14:paraId="5DFDB16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20" w:lineRule="exact"/>
        <w:ind w:right="0" w:rightChars="0" w:firstLine="643"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Style w:val="7"/>
          <w:rFonts w:hint="eastAsia" w:ascii="仿宋" w:hAnsi="仿宋" w:eastAsia="仿宋" w:cs="仿宋"/>
          <w:b/>
          <w:bCs/>
          <w:i w:val="0"/>
          <w:iCs w:val="0"/>
          <w:caps w:val="0"/>
          <w:color w:val="000000" w:themeColor="text1"/>
          <w:spacing w:val="0"/>
          <w:sz w:val="32"/>
          <w:szCs w:val="32"/>
          <w:lang w:val="en-US" w:eastAsia="zh-CN"/>
          <w14:textFill>
            <w14:solidFill>
              <w14:schemeClr w14:val="tx1"/>
            </w14:solidFill>
          </w14:textFill>
        </w:rPr>
        <w:t>5.</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医疗卫生护健康。</w:t>
      </w:r>
      <w:r>
        <w:rPr>
          <w:rFonts w:hint="eastAsia" w:ascii="仿宋" w:hAnsi="仿宋" w:eastAsia="仿宋" w:cs="仿宋"/>
          <w:i w:val="0"/>
          <w:iCs w:val="0"/>
          <w:caps w:val="0"/>
          <w:color w:val="000000" w:themeColor="text1"/>
          <w:spacing w:val="0"/>
          <w:sz w:val="32"/>
          <w:szCs w:val="32"/>
          <w14:textFill>
            <w14:solidFill>
              <w14:schemeClr w14:val="tx1"/>
            </w14:solidFill>
          </w14:textFill>
        </w:rPr>
        <w:t>两校区门诊诊疗超2万人次，无医疗差错。圆满完成</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近万</w:t>
      </w:r>
      <w:r>
        <w:rPr>
          <w:rFonts w:hint="eastAsia" w:ascii="仿宋" w:hAnsi="仿宋" w:eastAsia="仿宋" w:cs="仿宋"/>
          <w:i w:val="0"/>
          <w:iCs w:val="0"/>
          <w:caps w:val="0"/>
          <w:color w:val="000000" w:themeColor="text1"/>
          <w:spacing w:val="0"/>
          <w:sz w:val="32"/>
          <w:szCs w:val="32"/>
          <w14:textFill>
            <w14:solidFill>
              <w14:schemeClr w14:val="tx1"/>
            </w14:solidFill>
          </w14:textFill>
        </w:rPr>
        <w:t>人次</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的</w:t>
      </w:r>
      <w:r>
        <w:rPr>
          <w:rFonts w:hint="eastAsia" w:ascii="仿宋" w:hAnsi="仿宋" w:eastAsia="仿宋" w:cs="仿宋"/>
          <w:i w:val="0"/>
          <w:iCs w:val="0"/>
          <w:caps w:val="0"/>
          <w:color w:val="000000" w:themeColor="text1"/>
          <w:spacing w:val="0"/>
          <w:sz w:val="32"/>
          <w:szCs w:val="32"/>
          <w14:textFill>
            <w14:solidFill>
              <w14:schemeClr w14:val="tx1"/>
            </w14:solidFill>
          </w14:textFill>
        </w:rPr>
        <w:t>教职工、新生等各类体检</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。完成2026年大学生医保参保工作，参保人数为</w:t>
      </w:r>
      <w:r>
        <w:rPr>
          <w:rFonts w:hint="eastAsia" w:ascii="仿宋" w:hAnsi="仿宋" w:eastAsia="仿宋" w:cs="仿宋"/>
          <w:i w:val="0"/>
          <w:iCs w:val="0"/>
          <w:caps w:val="0"/>
          <w:color w:val="000000" w:themeColor="text1"/>
          <w:spacing w:val="0"/>
          <w:sz w:val="32"/>
          <w:szCs w:val="32"/>
          <w14:textFill>
            <w14:solidFill>
              <w14:schemeClr w14:val="tx1"/>
            </w14:solidFill>
          </w14:textFill>
        </w:rPr>
        <w:t>21908人</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，参保率为</w:t>
      </w:r>
      <w:r>
        <w:rPr>
          <w:rFonts w:hint="eastAsia" w:ascii="仿宋" w:hAnsi="仿宋" w:eastAsia="仿宋" w:cs="仿宋"/>
          <w:i w:val="0"/>
          <w:iCs w:val="0"/>
          <w:caps w:val="0"/>
          <w:color w:val="000000" w:themeColor="text1"/>
          <w:spacing w:val="0"/>
          <w:sz w:val="32"/>
          <w:szCs w:val="32"/>
          <w14:textFill>
            <w14:solidFill>
              <w14:schemeClr w14:val="tx1"/>
            </w14:solidFill>
          </w14:textFill>
        </w:rPr>
        <w:t>94.33%</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14:textFill>
            <w14:solidFill>
              <w14:schemeClr w14:val="tx1"/>
            </w14:solidFill>
          </w14:textFill>
        </w:rPr>
        <w:t>妥善处置结核病等校园突发公共卫生事件2起，并与二级学院联办“中医药文化进校园”</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艾滋病预防讲座、女生建康卫生知识讲座</w:t>
      </w:r>
      <w:r>
        <w:rPr>
          <w:rFonts w:hint="eastAsia" w:ascii="仿宋" w:hAnsi="仿宋" w:eastAsia="仿宋" w:cs="仿宋"/>
          <w:i w:val="0"/>
          <w:iCs w:val="0"/>
          <w:caps w:val="0"/>
          <w:color w:val="000000" w:themeColor="text1"/>
          <w:spacing w:val="0"/>
          <w:sz w:val="32"/>
          <w:szCs w:val="32"/>
          <w14:textFill>
            <w14:solidFill>
              <w14:schemeClr w14:val="tx1"/>
            </w14:solidFill>
          </w14:textFill>
        </w:rPr>
        <w:t>等健康教育活动10场。</w:t>
      </w:r>
    </w:p>
    <w:p w14:paraId="051FBC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20" w:lineRule="exact"/>
        <w:ind w:right="0" w:rightChars="0" w:firstLine="643" w:firstLineChars="200"/>
        <w:jc w:val="both"/>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Style w:val="7"/>
          <w:rFonts w:hint="eastAsia" w:ascii="仿宋" w:hAnsi="仿宋" w:eastAsia="仿宋" w:cs="仿宋"/>
          <w:b/>
          <w:bCs/>
          <w:i w:val="0"/>
          <w:iCs w:val="0"/>
          <w:caps w:val="0"/>
          <w:color w:val="000000" w:themeColor="text1"/>
          <w:spacing w:val="0"/>
          <w:sz w:val="32"/>
          <w:szCs w:val="32"/>
          <w:lang w:val="en-US" w:eastAsia="zh-CN"/>
          <w14:textFill>
            <w14:solidFill>
              <w14:schemeClr w14:val="tx1"/>
            </w14:solidFill>
          </w14:textFill>
        </w:rPr>
        <w:t>6.</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综合服务多元化。</w:t>
      </w:r>
      <w:r>
        <w:rPr>
          <w:rFonts w:hint="eastAsia" w:ascii="仿宋" w:hAnsi="仿宋" w:eastAsia="仿宋" w:cs="仿宋"/>
          <w:i w:val="0"/>
          <w:iCs w:val="0"/>
          <w:caps w:val="0"/>
          <w:color w:val="000000" w:themeColor="text1"/>
          <w:spacing w:val="0"/>
          <w:sz w:val="32"/>
          <w:szCs w:val="32"/>
          <w14:textFill>
            <w14:solidFill>
              <w14:schemeClr w14:val="tx1"/>
            </w14:solidFill>
          </w14:textFill>
        </w:rPr>
        <w:t>全年完成业务用车派车810趟次、BRT157辆次，安全无事故。</w:t>
      </w:r>
      <w:r>
        <w:rPr>
          <w:rFonts w:hint="eastAsia" w:ascii="仿宋" w:hAnsi="仿宋" w:eastAsia="仿宋" w:cs="仿宋"/>
          <w:i w:val="0"/>
          <w:iCs w:val="0"/>
          <w:caps w:val="0"/>
          <w:color w:val="000000" w:themeColor="text1"/>
          <w:spacing w:val="0"/>
          <w:sz w:val="32"/>
          <w:szCs w:val="32"/>
          <w14:textFill>
            <w14:solidFill>
              <w14:schemeClr w14:val="tx1"/>
            </w14:solidFill>
          </w14:textFill>
        </w:rPr>
        <w:t>完成247间教室多媒体设备的维护保养，更换老旧投影机28台。</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完成多项教学活动、文化活动的医疗、物业等保障任务。</w:t>
      </w:r>
      <w:r>
        <w:rPr>
          <w:rFonts w:hint="eastAsia" w:ascii="仿宋" w:hAnsi="仿宋" w:eastAsia="仿宋" w:cs="仿宋"/>
          <w:i w:val="0"/>
          <w:iCs w:val="0"/>
          <w:caps w:val="0"/>
          <w:color w:val="000000" w:themeColor="text1"/>
          <w:spacing w:val="0"/>
          <w:sz w:val="32"/>
          <w:szCs w:val="32"/>
          <w14:textFill>
            <w14:solidFill>
              <w14:schemeClr w14:val="tx1"/>
            </w14:solidFill>
          </w14:textFill>
        </w:rPr>
        <w:t>幼儿园通过家园共育、资源整合，开展各类特色活动近30次。扎实做好编外用工工资核发、社保缴纳、合同签订、退休手续办理等工作，保障队伍稳定</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w:t>
      </w:r>
    </w:p>
    <w:p w14:paraId="0D1FC7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rPr>
          <w:rFonts w:hint="eastAsia" w:ascii="仿宋" w:hAnsi="仿宋" w:eastAsia="仿宋" w:cs="仿宋"/>
          <w:b/>
          <w:bCs/>
          <w:i w:val="0"/>
          <w:iCs w:val="0"/>
          <w:caps w:val="0"/>
          <w:color w:val="000000" w:themeColor="text1"/>
          <w:spacing w:val="0"/>
          <w:sz w:val="32"/>
          <w:szCs w:val="32"/>
          <w14:textFill>
            <w14:solidFill>
              <w14:schemeClr w14:val="tx1"/>
            </w14:solidFill>
          </w14:textFill>
        </w:rPr>
      </w:pP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四、厚植育人情怀，打造有温度的后勤品牌</w:t>
      </w:r>
    </w:p>
    <w:p w14:paraId="498625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★（一）</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创新服务品牌，打造后勤名片。</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深耕后勤服务文化品牌，</w:t>
      </w:r>
      <w:r>
        <w:rPr>
          <w:rStyle w:val="7"/>
          <w:rFonts w:hint="eastAsia" w:ascii="仿宋" w:hAnsi="仿宋" w:eastAsia="仿宋" w:cs="仿宋"/>
          <w:b/>
          <w:bCs/>
          <w:i w:val="0"/>
          <w:iCs w:val="0"/>
          <w:caps w:val="0"/>
          <w:color w:val="000000" w:themeColor="text1"/>
          <w:spacing w:val="0"/>
          <w:sz w:val="32"/>
          <w:szCs w:val="32"/>
          <w:highlight w:val="none"/>
          <w:lang w:val="en-US" w:eastAsia="zh-CN"/>
          <w14:textFill>
            <w14:solidFill>
              <w14:schemeClr w14:val="tx1"/>
            </w14:solidFill>
          </w14:textFill>
        </w:rPr>
        <w:t>联合省扶贫队驻响水县工作队，</w:t>
      </w:r>
      <w:r>
        <w:rPr>
          <w:rStyle w:val="7"/>
          <w:rFonts w:hint="eastAsia" w:ascii="仿宋" w:hAnsi="仿宋" w:eastAsia="仿宋" w:cs="仿宋"/>
          <w:b/>
          <w:bCs/>
          <w:i w:val="0"/>
          <w:iCs w:val="0"/>
          <w:caps w:val="0"/>
          <w:color w:val="000000" w:themeColor="text1"/>
          <w:spacing w:val="0"/>
          <w:sz w:val="32"/>
          <w:szCs w:val="32"/>
          <w:highlight w:val="none"/>
          <w14:textFill>
            <w14:solidFill>
              <w14:schemeClr w14:val="tx1"/>
            </w14:solidFill>
          </w14:textFill>
        </w:rPr>
        <w:t>成功举办“美好‘食’光，‘味’你而来”第十四届校园美食文化节。</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结合二十四节气推出“节气菜品”，与药学院、马克思主义学院等十几个学院联合举办</w:t>
      </w:r>
      <w:r>
        <w:rPr>
          <w:rFonts w:hint="eastAsia" w:ascii="仿宋" w:hAnsi="仿宋" w:eastAsia="仿宋" w:cs="仿宋"/>
          <w:i w:val="0"/>
          <w:iCs w:val="0"/>
          <w:caps w:val="0"/>
          <w:color w:val="000000" w:themeColor="text1"/>
          <w:spacing w:val="0"/>
          <w:sz w:val="32"/>
          <w:szCs w:val="32"/>
          <w14:textFill>
            <w14:solidFill>
              <w14:schemeClr w14:val="tx1"/>
            </w14:solidFill>
          </w14:textFill>
        </w:rPr>
        <w:t>“药食同源杯”药膳文化节</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包饺子活动、包粽子等活动</w:t>
      </w:r>
      <w:r>
        <w:rPr>
          <w:rFonts w:hint="eastAsia" w:ascii="仿宋" w:hAnsi="仿宋" w:eastAsia="仿宋" w:cs="仿宋"/>
          <w:i w:val="0"/>
          <w:iCs w:val="0"/>
          <w:caps w:val="0"/>
          <w:color w:val="000000" w:themeColor="text1"/>
          <w:spacing w:val="0"/>
          <w:sz w:val="32"/>
          <w:szCs w:val="32"/>
          <w14:textFill>
            <w14:solidFill>
              <w14:schemeClr w14:val="tx1"/>
            </w14:solidFill>
          </w14:textFill>
        </w:rPr>
        <w:t>，将中华传统养生文化与现代餐饮服务深度融合。</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与</w:t>
      </w:r>
      <w:r>
        <w:rPr>
          <w:rFonts w:hint="eastAsia" w:ascii="仿宋" w:hAnsi="仿宋" w:eastAsia="仿宋" w:cs="仿宋"/>
          <w:i w:val="0"/>
          <w:iCs w:val="0"/>
          <w:caps w:val="0"/>
          <w:color w:val="000000" w:themeColor="text1"/>
          <w:spacing w:val="0"/>
          <w:sz w:val="32"/>
          <w:szCs w:val="32"/>
          <w14:textFill>
            <w14:solidFill>
              <w14:schemeClr w14:val="tx1"/>
            </w14:solidFill>
          </w14:textFill>
        </w:rPr>
        <w:t>创新推出“1元早餐”“暖心套餐”等系列举措，成为传递学校温情、践行服务育人的生动载体。</w:t>
      </w:r>
    </w:p>
    <w:p w14:paraId="78C955C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（二）</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传递后勤温度，增强师生幸福感。</w:t>
      </w:r>
      <w:r>
        <w:rPr>
          <w:rFonts w:hint="eastAsia" w:ascii="仿宋" w:hAnsi="仿宋" w:eastAsia="仿宋" w:cs="仿宋"/>
          <w:i w:val="0"/>
          <w:iCs w:val="0"/>
          <w:caps w:val="0"/>
          <w:color w:val="000000" w:themeColor="text1"/>
          <w:spacing w:val="0"/>
          <w:sz w:val="32"/>
          <w:szCs w:val="32"/>
          <w14:textFill>
            <w14:solidFill>
              <w14:schemeClr w14:val="tx1"/>
            </w14:solidFill>
          </w14:textFill>
        </w:rPr>
        <w:t>持续开展</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免费为学生提供</w:t>
      </w:r>
      <w:r>
        <w:rPr>
          <w:rFonts w:hint="eastAsia" w:ascii="仿宋" w:hAnsi="仿宋" w:eastAsia="仿宋" w:cs="仿宋"/>
          <w:i w:val="0"/>
          <w:iCs w:val="0"/>
          <w:caps w:val="0"/>
          <w:color w:val="000000" w:themeColor="text1"/>
          <w:spacing w:val="0"/>
          <w:sz w:val="32"/>
          <w:szCs w:val="32"/>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上车</w:t>
      </w:r>
      <w:r>
        <w:rPr>
          <w:rFonts w:hint="eastAsia" w:ascii="仿宋" w:hAnsi="仿宋" w:eastAsia="仿宋" w:cs="仿宋"/>
          <w:i w:val="0"/>
          <w:iCs w:val="0"/>
          <w:caps w:val="0"/>
          <w:color w:val="000000" w:themeColor="text1"/>
          <w:spacing w:val="0"/>
          <w:sz w:val="32"/>
          <w:szCs w:val="32"/>
          <w14:textFill>
            <w14:solidFill>
              <w14:schemeClr w14:val="tx1"/>
            </w14:solidFill>
          </w14:textFill>
        </w:rPr>
        <w:t>饺</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子</w:t>
      </w:r>
      <w:r>
        <w:rPr>
          <w:rFonts w:hint="eastAsia" w:ascii="仿宋" w:hAnsi="仿宋" w:eastAsia="仿宋" w:cs="仿宋"/>
          <w:i w:val="0"/>
          <w:iCs w:val="0"/>
          <w:caps w:val="0"/>
          <w:color w:val="000000" w:themeColor="text1"/>
          <w:spacing w:val="0"/>
          <w:sz w:val="32"/>
          <w:szCs w:val="32"/>
          <w14:textFill>
            <w14:solidFill>
              <w14:schemeClr w14:val="tx1"/>
            </w14:solidFill>
          </w14:textFill>
        </w:rPr>
        <w:t>”“下车面”</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中秋送月饼、端午送粽子</w:t>
      </w:r>
      <w:r>
        <w:rPr>
          <w:rFonts w:hint="eastAsia" w:ascii="仿宋" w:hAnsi="仿宋" w:eastAsia="仿宋" w:cs="仿宋"/>
          <w:i w:val="0"/>
          <w:iCs w:val="0"/>
          <w:caps w:val="0"/>
          <w:color w:val="000000" w:themeColor="text1"/>
          <w:spacing w:val="0"/>
          <w:sz w:val="32"/>
          <w:szCs w:val="32"/>
          <w14:textFill>
            <w14:solidFill>
              <w14:schemeClr w14:val="tx1"/>
            </w14:solidFill>
          </w14:textFill>
        </w:rPr>
        <w:t>等传统活动。</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端午、</w:t>
      </w:r>
      <w:r>
        <w:rPr>
          <w:rFonts w:hint="eastAsia" w:ascii="仿宋" w:hAnsi="仿宋" w:eastAsia="仿宋" w:cs="仿宋"/>
          <w:i w:val="0"/>
          <w:iCs w:val="0"/>
          <w:caps w:val="0"/>
          <w:color w:val="000000" w:themeColor="text1"/>
          <w:spacing w:val="0"/>
          <w:sz w:val="32"/>
          <w:szCs w:val="32"/>
          <w14:textFill>
            <w14:solidFill>
              <w14:schemeClr w14:val="tx1"/>
            </w14:solidFill>
          </w14:textFill>
        </w:rPr>
        <w:t>春节</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等传统节日</w:t>
      </w:r>
      <w:r>
        <w:rPr>
          <w:rFonts w:hint="eastAsia" w:ascii="仿宋" w:hAnsi="仿宋" w:eastAsia="仿宋" w:cs="仿宋"/>
          <w:i w:val="0"/>
          <w:iCs w:val="0"/>
          <w:caps w:val="0"/>
          <w:color w:val="000000" w:themeColor="text1"/>
          <w:spacing w:val="0"/>
          <w:sz w:val="32"/>
          <w:szCs w:val="32"/>
          <w14:textFill>
            <w14:solidFill>
              <w14:schemeClr w14:val="tx1"/>
            </w14:solidFill>
          </w14:textFill>
        </w:rPr>
        <w:t>前夕为教职工代加工传统食品，解决实际需求。校园自助洗车、优惠农副产品展销等服务持续开展，让贴心服务触手可及。</w:t>
      </w:r>
    </w:p>
    <w:p w14:paraId="52667F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default" w:ascii="仿宋" w:hAnsi="仿宋" w:eastAsia="仿宋" w:cs="仿宋"/>
          <w:i w:val="0"/>
          <w:iCs w:val="0"/>
          <w:caps w:val="0"/>
          <w:color w:val="000000" w:themeColor="text1"/>
          <w:spacing w:val="0"/>
          <w:sz w:val="32"/>
          <w:szCs w:val="32"/>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（三）</w:t>
      </w:r>
      <w:r>
        <w:rPr>
          <w:rStyle w:val="7"/>
          <w:rFonts w:hint="eastAsia" w:ascii="仿宋" w:hAnsi="仿宋" w:eastAsia="仿宋" w:cs="仿宋"/>
          <w:b/>
          <w:bCs/>
          <w:i w:val="0"/>
          <w:iCs w:val="0"/>
          <w:caps w:val="0"/>
          <w:color w:val="000000" w:themeColor="text1"/>
          <w:spacing w:val="0"/>
          <w:sz w:val="32"/>
          <w:szCs w:val="32"/>
          <w14:textFill>
            <w14:solidFill>
              <w14:schemeClr w14:val="tx1"/>
            </w14:solidFill>
          </w14:textFill>
        </w:rPr>
        <w:t>深化协同育人，拓展服务内涵。</w:t>
      </w:r>
      <w:r>
        <w:rPr>
          <w:rFonts w:hint="eastAsia" w:ascii="仿宋" w:hAnsi="仿宋" w:eastAsia="仿宋" w:cs="仿宋"/>
          <w:i w:val="0"/>
          <w:iCs w:val="0"/>
          <w:caps w:val="0"/>
          <w:color w:val="000000" w:themeColor="text1"/>
          <w:spacing w:val="0"/>
          <w:sz w:val="32"/>
          <w:szCs w:val="32"/>
          <w14:textFill>
            <w14:solidFill>
              <w14:schemeClr w14:val="tx1"/>
            </w14:solidFill>
          </w14:textFill>
        </w:rPr>
        <w:t>积极与二级学院、部门开展文化共建活动，</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组织开展</w:t>
      </w:r>
      <w:r>
        <w:rPr>
          <w:rFonts w:hint="eastAsia" w:ascii="仿宋" w:hAnsi="仿宋" w:eastAsia="仿宋" w:cs="仿宋"/>
          <w:i w:val="0"/>
          <w:iCs w:val="0"/>
          <w:caps w:val="0"/>
          <w:color w:val="000000" w:themeColor="text1"/>
          <w:spacing w:val="0"/>
          <w:sz w:val="32"/>
          <w:szCs w:val="32"/>
          <w14:textFill>
            <w14:solidFill>
              <w14:schemeClr w14:val="tx1"/>
            </w14:solidFill>
          </w14:textFill>
        </w:rPr>
        <w:t>“你光盘，我有礼”</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打卡</w:t>
      </w:r>
      <w:r>
        <w:rPr>
          <w:rFonts w:hint="eastAsia" w:ascii="仿宋" w:hAnsi="仿宋" w:eastAsia="仿宋" w:cs="仿宋"/>
          <w:i w:val="0"/>
          <w:iCs w:val="0"/>
          <w:caps w:val="0"/>
          <w:color w:val="000000" w:themeColor="text1"/>
          <w:spacing w:val="0"/>
          <w:sz w:val="32"/>
          <w:szCs w:val="32"/>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女大学生健康教育</w:t>
      </w:r>
      <w:r>
        <w:rPr>
          <w:rFonts w:hint="eastAsia" w:ascii="仿宋" w:hAnsi="仿宋" w:eastAsia="仿宋" w:cs="仿宋"/>
          <w:i w:val="0"/>
          <w:iCs w:val="0"/>
          <w:caps w:val="0"/>
          <w:color w:val="000000" w:themeColor="text1"/>
          <w:spacing w:val="0"/>
          <w:sz w:val="32"/>
          <w:szCs w:val="32"/>
          <w14:textFill>
            <w14:solidFill>
              <w14:schemeClr w14:val="tx1"/>
            </w14:solidFill>
          </w14:textFill>
        </w:rPr>
        <w:t>等活动20余次。幼儿园充分利用高校资源，组织幼儿赴二级学院体验、接待大学生志愿者，实现了资源共享、互惠共赢。</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继续开展</w:t>
      </w:r>
      <w:r>
        <w:rPr>
          <w:rFonts w:hint="eastAsia" w:ascii="仿宋" w:hAnsi="仿宋" w:eastAsia="仿宋" w:cs="仿宋"/>
          <w:i w:val="0"/>
          <w:iCs w:val="0"/>
          <w:caps w:val="0"/>
          <w:color w:val="000000" w:themeColor="text1"/>
          <w:spacing w:val="0"/>
          <w:sz w:val="32"/>
          <w:szCs w:val="32"/>
          <w14:textFill>
            <w14:solidFill>
              <w14:schemeClr w14:val="tx1"/>
            </w14:solidFill>
          </w14:textFill>
        </w:rPr>
        <w:t>劳动实践教育</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与海生院举办“阳台园艺”主题实践课、与商学院积极开展“毕业林”植树等活动，配合做好劳动实践课监督管理工作。</w:t>
      </w:r>
    </w:p>
    <w:p w14:paraId="0F9D07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themeColor="text1"/>
          <w:spacing w:val="0"/>
          <w:sz w:val="32"/>
          <w:szCs w:val="32"/>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回顾2025年，我们在挑战中前行，在实干中收获。展望未来，后勤</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保障部</w:t>
      </w:r>
      <w:r>
        <w:rPr>
          <w:rFonts w:hint="eastAsia" w:ascii="仿宋" w:hAnsi="仿宋" w:eastAsia="仿宋" w:cs="仿宋"/>
          <w:i w:val="0"/>
          <w:iCs w:val="0"/>
          <w:caps w:val="0"/>
          <w:color w:val="000000" w:themeColor="text1"/>
          <w:spacing w:val="0"/>
          <w:sz w:val="32"/>
          <w:szCs w:val="32"/>
          <w14:textFill>
            <w14:solidFill>
              <w14:schemeClr w14:val="tx1"/>
            </w14:solidFill>
          </w14:textFill>
        </w:rPr>
        <w:t>将继续秉持</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服务师生</w:t>
      </w:r>
      <w:r>
        <w:rPr>
          <w:rFonts w:hint="eastAsia" w:ascii="仿宋" w:hAnsi="仿宋" w:eastAsia="仿宋" w:cs="仿宋"/>
          <w:i w:val="0"/>
          <w:iCs w:val="0"/>
          <w:caps w:val="0"/>
          <w:color w:val="000000" w:themeColor="text1"/>
          <w:spacing w:val="0"/>
          <w:sz w:val="32"/>
          <w:szCs w:val="32"/>
          <w14:textFill>
            <w14:solidFill>
              <w14:schemeClr w14:val="tx1"/>
            </w14:solidFill>
          </w14:textFill>
        </w:rPr>
        <w:t>理念，聚焦学校发展大局和师生核心需求，补短板、创特色，努力建设一支让学校放心、师生满意的后勤铁军，为学校事业的高质量发展提供更加坚实有力的后勤支撑！</w:t>
      </w:r>
    </w:p>
    <w:p w14:paraId="7BA1132F">
      <w:pPr>
        <w:keepNext w:val="0"/>
        <w:keepLines w:val="0"/>
        <w:pageBreakBefore w:val="0"/>
        <w:kinsoku/>
        <w:wordWrap/>
        <w:overflowPunct/>
        <w:topLinePunct w:val="0"/>
        <w:autoSpaceDE/>
        <w:autoSpaceDN/>
        <w:bidi w:val="0"/>
        <w:adjustRightInd/>
        <w:snapToGrid/>
        <w:jc w:val="both"/>
        <w:textAlignment w:val="auto"/>
        <w:rPr>
          <w:color w:val="000000" w:themeColor="text1"/>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4465B1"/>
    <w:rsid w:val="00FA33F0"/>
    <w:rsid w:val="02EB1EE5"/>
    <w:rsid w:val="07C95FEE"/>
    <w:rsid w:val="08A32D07"/>
    <w:rsid w:val="0AAA3FB9"/>
    <w:rsid w:val="0AED406C"/>
    <w:rsid w:val="0B4465B1"/>
    <w:rsid w:val="117513B4"/>
    <w:rsid w:val="16521C58"/>
    <w:rsid w:val="19F925FB"/>
    <w:rsid w:val="1D820253"/>
    <w:rsid w:val="1F87770C"/>
    <w:rsid w:val="21265B23"/>
    <w:rsid w:val="244D419B"/>
    <w:rsid w:val="24AE34FB"/>
    <w:rsid w:val="263C5A3A"/>
    <w:rsid w:val="2B1F2A66"/>
    <w:rsid w:val="33DB773D"/>
    <w:rsid w:val="35F65269"/>
    <w:rsid w:val="3D754E9A"/>
    <w:rsid w:val="3F1413AC"/>
    <w:rsid w:val="441D1ACF"/>
    <w:rsid w:val="44464E91"/>
    <w:rsid w:val="45897AC1"/>
    <w:rsid w:val="45F44786"/>
    <w:rsid w:val="46113779"/>
    <w:rsid w:val="4A0D2647"/>
    <w:rsid w:val="4A2B7992"/>
    <w:rsid w:val="4BA557CA"/>
    <w:rsid w:val="4D446DCF"/>
    <w:rsid w:val="4DEA0902"/>
    <w:rsid w:val="55CF2D82"/>
    <w:rsid w:val="588051C4"/>
    <w:rsid w:val="5C5B1215"/>
    <w:rsid w:val="5E03780E"/>
    <w:rsid w:val="64DC7B55"/>
    <w:rsid w:val="66A37E34"/>
    <w:rsid w:val="6C656C44"/>
    <w:rsid w:val="6DC15E57"/>
    <w:rsid w:val="6FEF242D"/>
    <w:rsid w:val="72D059B7"/>
    <w:rsid w:val="74C37B98"/>
    <w:rsid w:val="75EE59E0"/>
    <w:rsid w:val="777D7EB1"/>
    <w:rsid w:val="7E860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4547</Words>
  <Characters>4687</Characters>
  <Lines>0</Lines>
  <Paragraphs>0</Paragraphs>
  <TotalTime>130</TotalTime>
  <ScaleCrop>false</ScaleCrop>
  <LinksUpToDate>false</LinksUpToDate>
  <CharactersWithSpaces>4687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2025-12-08T01:36:00Z</dcterms:created>
  <dc:creator>胡娟</dc:creator>
  <cp:lastModifiedBy>胡娟</cp:lastModifiedBy>
  <dcterms:modified xsi:type="dcterms:W3CDTF">2026-01-08T09:17:49Z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62EEEBE0A55F4C698464E02C8D28B5EF_13</vt:lpwstr>
  </property>
  <property fmtid="{D5CDD505-2E9C-101B-9397-08002B2CF9AE}" pid="4" name="KSOTemplateDocerSaveRecord">
    <vt:lpwstr>eyJoZGlkIjoiNjI4ZTg1ZjVhZTZiOTM2OGE2ZDlkNmJkMGUzMjE3YzYiLCJ1c2VySWQiOiIzMDc2OTE2ODAifQ==</vt:lpwstr>
  </property>
</Properties>
</file>