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CE7B87" w14:textId="77777777" w:rsidR="00386531" w:rsidRDefault="00BF1E5D">
      <w:pPr>
        <w:widowControl/>
        <w:tabs>
          <w:tab w:val="left" w:pos="5175"/>
        </w:tabs>
        <w:spacing w:before="100" w:beforeAutospacing="1" w:after="100" w:afterAutospacing="1" w:line="520" w:lineRule="exact"/>
        <w:jc w:val="center"/>
        <w:rPr>
          <w:rFonts w:ascii="方正小标宋简体" w:eastAsia="方正小标宋简体" w:hAnsi="华文中宋" w:cs="宋体"/>
          <w:kern w:val="0"/>
          <w:sz w:val="44"/>
          <w:szCs w:val="44"/>
        </w:rPr>
      </w:pPr>
      <w:r>
        <w:rPr>
          <w:rFonts w:ascii="方正小标宋简体" w:eastAsia="方正小标宋简体" w:hAnsi="华文中宋" w:cs="宋体" w:hint="eastAsia"/>
          <w:kern w:val="0"/>
          <w:sz w:val="44"/>
          <w:szCs w:val="44"/>
        </w:rPr>
        <w:t>图书馆、档案馆</w:t>
      </w:r>
      <w:r>
        <w:rPr>
          <w:rFonts w:ascii="方正小标宋简体" w:eastAsia="方正小标宋简体" w:hAnsi="华文中宋" w:cs="宋体" w:hint="eastAsia"/>
          <w:kern w:val="0"/>
          <w:sz w:val="44"/>
          <w:szCs w:val="44"/>
        </w:rPr>
        <w:t>202</w:t>
      </w:r>
      <w:r>
        <w:rPr>
          <w:rFonts w:ascii="方正小标宋简体" w:eastAsia="方正小标宋简体" w:hAnsi="华文中宋" w:cs="宋体"/>
          <w:kern w:val="0"/>
          <w:sz w:val="44"/>
          <w:szCs w:val="44"/>
        </w:rPr>
        <w:t>5</w:t>
      </w:r>
      <w:r>
        <w:rPr>
          <w:rFonts w:ascii="方正小标宋简体" w:eastAsia="方正小标宋简体" w:hAnsi="华文中宋" w:cs="宋体" w:hint="eastAsia"/>
          <w:kern w:val="0"/>
          <w:sz w:val="44"/>
          <w:szCs w:val="44"/>
        </w:rPr>
        <w:t>年工作总结</w:t>
      </w:r>
    </w:p>
    <w:p w14:paraId="637D3F92" w14:textId="77777777" w:rsidR="00386531" w:rsidRDefault="00BF1E5D">
      <w:pPr>
        <w:adjustRightInd w:val="0"/>
        <w:snapToGrid w:val="0"/>
        <w:spacing w:line="5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2025</w:t>
      </w:r>
      <w:r>
        <w:rPr>
          <w:rFonts w:ascii="Times New Roman" w:eastAsia="仿宋_GB2312" w:hAnsi="Times New Roman" w:cs="Times New Roman"/>
          <w:sz w:val="32"/>
          <w:szCs w:val="32"/>
        </w:rPr>
        <w:t>年，图书馆、档案馆在学校党委和行政的坚强领导下，坚持以习近平新时代中国特色社会主义思想为指导，深入学习贯彻习近平文化思想，紧紧围绕立德树人根本任务和学校中心工作，聚焦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服务教学科研、传承校园文化、筑牢育人阵地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核心使命，锐意创新，扎实工作，各项事业取得显著进展，为学校高质量发展提供了坚实的文献资源保障与文化支撑。</w:t>
      </w:r>
    </w:p>
    <w:p w14:paraId="4FDE7041" w14:textId="77777777" w:rsidR="00386531" w:rsidRDefault="00BF1E5D">
      <w:pPr>
        <w:numPr>
          <w:ilvl w:val="0"/>
          <w:numId w:val="1"/>
        </w:numPr>
        <w:adjustRightInd w:val="0"/>
        <w:snapToGrid w:val="0"/>
        <w:spacing w:line="52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/>
          <w:sz w:val="32"/>
          <w:szCs w:val="32"/>
        </w:rPr>
        <w:t>党的建设</w:t>
      </w:r>
      <w:r>
        <w:rPr>
          <w:rFonts w:ascii="黑体" w:eastAsia="黑体" w:hAnsi="黑体" w:cs="Times New Roman" w:hint="eastAsia"/>
          <w:sz w:val="32"/>
          <w:szCs w:val="32"/>
        </w:rPr>
        <w:t>全面加强</w:t>
      </w:r>
      <w:r>
        <w:rPr>
          <w:rFonts w:ascii="黑体" w:eastAsia="黑体" w:hAnsi="黑体" w:cs="Times New Roman"/>
          <w:sz w:val="32"/>
          <w:szCs w:val="32"/>
        </w:rPr>
        <w:t>，事业发展根基持续筑牢</w:t>
      </w:r>
    </w:p>
    <w:p w14:paraId="0C85060D" w14:textId="77777777" w:rsidR="00386531" w:rsidRDefault="00BF1E5D">
      <w:pPr>
        <w:adjustRightInd w:val="0"/>
        <w:snapToGrid w:val="0"/>
        <w:spacing w:line="52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>
        <w:rPr>
          <w:rFonts w:ascii="楷体" w:eastAsia="楷体" w:hAnsi="楷体" w:cs="Times New Roman"/>
          <w:sz w:val="32"/>
          <w:szCs w:val="32"/>
        </w:rPr>
        <w:t>（一）聚焦思想铸魂</w:t>
      </w:r>
      <w:r>
        <w:rPr>
          <w:rFonts w:ascii="楷体" w:eastAsia="楷体" w:hAnsi="楷体" w:cs="Times New Roman" w:hint="eastAsia"/>
          <w:sz w:val="32"/>
          <w:szCs w:val="32"/>
        </w:rPr>
        <w:t>固本</w:t>
      </w:r>
      <w:r>
        <w:rPr>
          <w:rFonts w:ascii="楷体" w:eastAsia="楷体" w:hAnsi="楷体" w:cs="Times New Roman"/>
          <w:sz w:val="32"/>
          <w:szCs w:val="32"/>
        </w:rPr>
        <w:t>，政治</w:t>
      </w:r>
      <w:proofErr w:type="gramStart"/>
      <w:r>
        <w:rPr>
          <w:rFonts w:ascii="楷体" w:eastAsia="楷体" w:hAnsi="楷体" w:cs="Times New Roman"/>
          <w:sz w:val="32"/>
          <w:szCs w:val="32"/>
        </w:rPr>
        <w:t>引领力</w:t>
      </w:r>
      <w:proofErr w:type="gramEnd"/>
      <w:r>
        <w:rPr>
          <w:rFonts w:ascii="楷体" w:eastAsia="楷体" w:hAnsi="楷体" w:cs="Times New Roman"/>
          <w:sz w:val="32"/>
          <w:szCs w:val="32"/>
        </w:rPr>
        <w:t>持续强化</w:t>
      </w:r>
    </w:p>
    <w:p w14:paraId="1E2D2C05" w14:textId="77777777" w:rsidR="00386531" w:rsidRDefault="00BF1E5D">
      <w:pPr>
        <w:adjustRightInd w:val="0"/>
        <w:snapToGrid w:val="0"/>
        <w:spacing w:line="5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严格落实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第一议题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制度，通过理论学习中心</w:t>
      </w:r>
      <w:proofErr w:type="gramStart"/>
      <w:r>
        <w:rPr>
          <w:rFonts w:ascii="Times New Roman" w:eastAsia="仿宋_GB2312" w:hAnsi="Times New Roman" w:cs="Times New Roman"/>
          <w:sz w:val="32"/>
          <w:szCs w:val="32"/>
        </w:rPr>
        <w:t>组领学</w:t>
      </w:r>
      <w:proofErr w:type="gramEnd"/>
      <w:r>
        <w:rPr>
          <w:rFonts w:ascii="Times New Roman" w:eastAsia="仿宋_GB2312" w:hAnsi="Times New Roman" w:cs="Times New Roman"/>
          <w:sz w:val="32"/>
          <w:szCs w:val="32"/>
        </w:rPr>
        <w:t>、党支部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三会一课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促学、教职工政治理论学习深学等多种形式，深入学习贯彻党的二十大精神及二十届三中、四中全会精神、习近平总书记重要讲话和重要指示批示精神，专题研学《教育强国建设规划纲要（</w:t>
      </w:r>
      <w:r>
        <w:rPr>
          <w:rFonts w:ascii="Times New Roman" w:eastAsia="仿宋_GB2312" w:hAnsi="Times New Roman" w:cs="Times New Roman"/>
          <w:sz w:val="32"/>
          <w:szCs w:val="32"/>
        </w:rPr>
        <w:t>2024-2035</w:t>
      </w:r>
      <w:r>
        <w:rPr>
          <w:rFonts w:ascii="Times New Roman" w:eastAsia="仿宋_GB2312" w:hAnsi="Times New Roman" w:cs="Times New Roman"/>
          <w:sz w:val="32"/>
          <w:szCs w:val="32"/>
        </w:rPr>
        <w:t>）》《习近平谈治国理政》（第五卷）等重大部署。全年组织理论学习中心组学习</w:t>
      </w:r>
      <w:r>
        <w:rPr>
          <w:rFonts w:ascii="Times New Roman" w:eastAsia="仿宋_GB2312" w:hAnsi="Times New Roman" w:cs="Times New Roman"/>
          <w:sz w:val="32"/>
          <w:szCs w:val="32"/>
        </w:rPr>
        <w:t>15</w:t>
      </w:r>
      <w:r>
        <w:rPr>
          <w:rFonts w:ascii="Times New Roman" w:eastAsia="仿宋_GB2312" w:hAnsi="Times New Roman" w:cs="Times New Roman"/>
          <w:sz w:val="32"/>
          <w:szCs w:val="32"/>
        </w:rPr>
        <w:t>次（</w:t>
      </w:r>
      <w:proofErr w:type="gramStart"/>
      <w:r>
        <w:rPr>
          <w:rFonts w:ascii="Times New Roman" w:eastAsia="仿宋_GB2312" w:hAnsi="Times New Roman" w:cs="Times New Roman"/>
          <w:sz w:val="32"/>
          <w:szCs w:val="32"/>
        </w:rPr>
        <w:t>含巡学</w:t>
      </w:r>
      <w:proofErr w:type="gramEnd"/>
      <w:r>
        <w:rPr>
          <w:rFonts w:ascii="Times New Roman" w:eastAsia="仿宋_GB2312" w:hAnsi="Times New Roman" w:cs="Times New Roman"/>
          <w:sz w:val="32"/>
          <w:szCs w:val="32"/>
        </w:rPr>
        <w:t>旁听</w:t>
      </w:r>
      <w:r>
        <w:rPr>
          <w:rFonts w:ascii="Times New Roman" w:eastAsia="仿宋_GB2312" w:hAnsi="Times New Roman" w:cs="Times New Roman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sz w:val="32"/>
          <w:szCs w:val="32"/>
        </w:rPr>
        <w:t>次，交流研讨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21</w:t>
      </w:r>
      <w:r>
        <w:rPr>
          <w:rFonts w:ascii="Times New Roman" w:eastAsia="仿宋_GB2312" w:hAnsi="Times New Roman" w:cs="Times New Roman"/>
          <w:sz w:val="32"/>
          <w:szCs w:val="32"/>
        </w:rPr>
        <w:t>人次），开展全体教职工政治理论学习</w:t>
      </w:r>
      <w:r>
        <w:rPr>
          <w:rFonts w:ascii="Times New Roman" w:eastAsia="仿宋_GB2312" w:hAnsi="Times New Roman" w:cs="Times New Roman"/>
          <w:sz w:val="32"/>
          <w:szCs w:val="32"/>
        </w:rPr>
        <w:t>12</w:t>
      </w:r>
      <w:r>
        <w:rPr>
          <w:rFonts w:ascii="Times New Roman" w:eastAsia="仿宋_GB2312" w:hAnsi="Times New Roman" w:cs="Times New Roman"/>
          <w:sz w:val="32"/>
          <w:szCs w:val="32"/>
        </w:rPr>
        <w:t>次（交流研讨</w:t>
      </w:r>
      <w:r>
        <w:rPr>
          <w:rFonts w:ascii="Times New Roman" w:eastAsia="仿宋_GB2312" w:hAnsi="Times New Roman" w:cs="Times New Roman"/>
          <w:sz w:val="32"/>
          <w:szCs w:val="32"/>
        </w:rPr>
        <w:t>5</w:t>
      </w:r>
      <w:r>
        <w:rPr>
          <w:rFonts w:ascii="Times New Roman" w:eastAsia="仿宋_GB2312" w:hAnsi="Times New Roman" w:cs="Times New Roman"/>
          <w:sz w:val="32"/>
          <w:szCs w:val="32"/>
        </w:rPr>
        <w:t>人次），切实提升干部职工的政治判断力、政治领悟力、政治执行力。</w:t>
      </w:r>
    </w:p>
    <w:p w14:paraId="27C57655" w14:textId="77777777" w:rsidR="00386531" w:rsidRDefault="00BF1E5D">
      <w:pPr>
        <w:numPr>
          <w:ilvl w:val="0"/>
          <w:numId w:val="2"/>
        </w:numPr>
        <w:adjustRightInd w:val="0"/>
        <w:snapToGrid w:val="0"/>
        <w:spacing w:line="52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>
        <w:rPr>
          <w:rFonts w:ascii="楷体" w:eastAsia="楷体" w:hAnsi="楷体" w:cs="Times New Roman"/>
          <w:sz w:val="32"/>
          <w:szCs w:val="32"/>
        </w:rPr>
        <w:t>坚守意识形态阵地，</w:t>
      </w:r>
      <w:r>
        <w:rPr>
          <w:rFonts w:ascii="楷体" w:eastAsia="楷体" w:hAnsi="楷体" w:cs="Times New Roman"/>
          <w:sz w:val="32"/>
          <w:szCs w:val="32"/>
        </w:rPr>
        <w:t>阵地</w:t>
      </w:r>
      <w:r>
        <w:rPr>
          <w:rFonts w:ascii="楷体" w:eastAsia="楷体" w:hAnsi="楷体" w:cs="Times New Roman"/>
          <w:sz w:val="32"/>
          <w:szCs w:val="32"/>
        </w:rPr>
        <w:t>掌</w:t>
      </w:r>
      <w:proofErr w:type="gramStart"/>
      <w:r>
        <w:rPr>
          <w:rFonts w:ascii="楷体" w:eastAsia="楷体" w:hAnsi="楷体" w:cs="Times New Roman"/>
          <w:sz w:val="32"/>
          <w:szCs w:val="32"/>
        </w:rPr>
        <w:t>控力显著</w:t>
      </w:r>
      <w:proofErr w:type="gramEnd"/>
      <w:r>
        <w:rPr>
          <w:rFonts w:ascii="楷体" w:eastAsia="楷体" w:hAnsi="楷体" w:cs="Times New Roman"/>
          <w:sz w:val="32"/>
          <w:szCs w:val="32"/>
        </w:rPr>
        <w:t>提升</w:t>
      </w:r>
    </w:p>
    <w:p w14:paraId="25C1EEF0" w14:textId="77777777" w:rsidR="00386531" w:rsidRDefault="00BF1E5D">
      <w:pPr>
        <w:adjustRightInd w:val="0"/>
        <w:snapToGrid w:val="0"/>
        <w:spacing w:line="5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 </w:t>
      </w:r>
      <w:r>
        <w:rPr>
          <w:rFonts w:ascii="Times New Roman" w:eastAsia="仿宋_GB2312" w:hAnsi="Times New Roman" w:cs="Times New Roman"/>
          <w:sz w:val="32"/>
          <w:szCs w:val="32"/>
        </w:rPr>
        <w:t>严格落实意识形态工作责任制，针对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学校</w:t>
      </w:r>
      <w:r>
        <w:rPr>
          <w:rFonts w:ascii="Times New Roman" w:eastAsia="仿宋_GB2312" w:hAnsi="Times New Roman" w:cs="Times New Roman"/>
          <w:sz w:val="32"/>
          <w:szCs w:val="32"/>
        </w:rPr>
        <w:t>意识形态工作责任制专项检查反馈问题召开整改会议，修订完善《图书馆档案馆党总支落实意识形态工作责任制实施细则》《盐城师范学院图书馆文献采购管理规定》等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管理规定，</w:t>
      </w:r>
      <w:r>
        <w:rPr>
          <w:rFonts w:ascii="Times New Roman" w:eastAsia="仿宋_GB2312" w:hAnsi="Times New Roman" w:cs="Times New Roman"/>
          <w:sz w:val="32"/>
          <w:szCs w:val="32"/>
        </w:rPr>
        <w:t>对账销号。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加强</w:t>
      </w:r>
      <w:r>
        <w:rPr>
          <w:rFonts w:ascii="Times New Roman" w:eastAsia="仿宋_GB2312" w:hAnsi="Times New Roman" w:cs="Times New Roman"/>
          <w:sz w:val="32"/>
          <w:szCs w:val="32"/>
        </w:rPr>
        <w:t>分析</w:t>
      </w:r>
      <w:proofErr w:type="gramStart"/>
      <w:r>
        <w:rPr>
          <w:rFonts w:ascii="Times New Roman" w:eastAsia="仿宋_GB2312" w:hAnsi="Times New Roman" w:cs="Times New Roman"/>
          <w:sz w:val="32"/>
          <w:szCs w:val="32"/>
        </w:rPr>
        <w:t>研</w:t>
      </w:r>
      <w:proofErr w:type="gramEnd"/>
      <w:r>
        <w:rPr>
          <w:rFonts w:ascii="Times New Roman" w:eastAsia="仿宋_GB2312" w:hAnsi="Times New Roman" w:cs="Times New Roman"/>
          <w:sz w:val="32"/>
          <w:szCs w:val="32"/>
        </w:rPr>
        <w:t>判和报告机制，将意识形态要求深度融入业务管理与服务全过程，畅通读者意见反馈渠道，线上线下结合及</w:t>
      </w:r>
      <w:r>
        <w:rPr>
          <w:rFonts w:ascii="Times New Roman" w:eastAsia="仿宋_GB2312" w:hAnsi="Times New Roman" w:cs="Times New Roman"/>
          <w:sz w:val="32"/>
          <w:szCs w:val="32"/>
        </w:rPr>
        <w:lastRenderedPageBreak/>
        <w:t>时回应师生关切，线上高效处理</w:t>
      </w:r>
      <w:r>
        <w:rPr>
          <w:rFonts w:ascii="Times New Roman" w:eastAsia="仿宋_GB2312" w:hAnsi="Times New Roman" w:cs="Times New Roman"/>
          <w:sz w:val="32"/>
          <w:szCs w:val="32"/>
        </w:rPr>
        <w:t>12345</w:t>
      </w:r>
      <w:r>
        <w:rPr>
          <w:rFonts w:ascii="Times New Roman" w:eastAsia="仿宋_GB2312" w:hAnsi="Times New Roman" w:cs="Times New Roman"/>
          <w:sz w:val="32"/>
          <w:szCs w:val="32"/>
        </w:rPr>
        <w:t>、校长信箱等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反馈意见与建议</w:t>
      </w:r>
      <w:r>
        <w:rPr>
          <w:rFonts w:ascii="Times New Roman" w:eastAsia="仿宋_GB2312" w:hAnsi="Times New Roman" w:cs="Times New Roman"/>
          <w:sz w:val="32"/>
          <w:szCs w:val="32"/>
        </w:rPr>
        <w:t>，线下举办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阅动校园，智汇书香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等</w:t>
      </w:r>
      <w:r>
        <w:rPr>
          <w:rFonts w:ascii="Times New Roman" w:eastAsia="仿宋_GB2312" w:hAnsi="Times New Roman" w:cs="Times New Roman"/>
          <w:sz w:val="32"/>
          <w:szCs w:val="32"/>
        </w:rPr>
        <w:t>读者座谈会、设置意见箱，清理规范网站及新媒体平台内容，全年</w:t>
      </w:r>
      <w:proofErr w:type="gramStart"/>
      <w:r>
        <w:rPr>
          <w:rFonts w:ascii="Times New Roman" w:eastAsia="仿宋_GB2312" w:hAnsi="Times New Roman" w:cs="Times New Roman" w:hint="eastAsia"/>
          <w:sz w:val="32"/>
          <w:szCs w:val="32"/>
        </w:rPr>
        <w:t>阳光</w:t>
      </w:r>
      <w:proofErr w:type="gramEnd"/>
      <w:r>
        <w:rPr>
          <w:rFonts w:ascii="Times New Roman" w:eastAsia="仿宋_GB2312" w:hAnsi="Times New Roman" w:cs="Times New Roman"/>
          <w:sz w:val="32"/>
          <w:szCs w:val="32"/>
        </w:rPr>
        <w:t>网发布信息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80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多</w:t>
      </w:r>
      <w:r>
        <w:rPr>
          <w:rFonts w:ascii="Times New Roman" w:eastAsia="仿宋_GB2312" w:hAnsi="Times New Roman" w:cs="Times New Roman"/>
          <w:sz w:val="32"/>
          <w:szCs w:val="32"/>
        </w:rPr>
        <w:t>条，浏览量达</w:t>
      </w:r>
      <w:r>
        <w:rPr>
          <w:rFonts w:ascii="Times New Roman" w:eastAsia="仿宋_GB2312" w:hAnsi="Times New Roman" w:cs="Times New Roman"/>
          <w:sz w:val="32"/>
          <w:szCs w:val="32"/>
        </w:rPr>
        <w:t>50</w:t>
      </w:r>
      <w:r>
        <w:rPr>
          <w:rFonts w:ascii="Times New Roman" w:eastAsia="仿宋_GB2312" w:hAnsi="Times New Roman" w:cs="Times New Roman"/>
          <w:sz w:val="32"/>
          <w:szCs w:val="32"/>
        </w:rPr>
        <w:t>万次，荣</w:t>
      </w:r>
      <w:r>
        <w:rPr>
          <w:rFonts w:ascii="Times New Roman" w:eastAsia="仿宋_GB2312" w:hAnsi="Times New Roman" w:cs="Times New Roman"/>
          <w:sz w:val="32"/>
          <w:szCs w:val="32"/>
        </w:rPr>
        <w:t>获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2024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年度</w:t>
      </w:r>
      <w:r>
        <w:rPr>
          <w:rFonts w:ascii="Times New Roman" w:eastAsia="仿宋_GB2312" w:hAnsi="Times New Roman" w:cs="Times New Roman"/>
          <w:sz w:val="32"/>
          <w:szCs w:val="32"/>
        </w:rPr>
        <w:t>学校新闻宣传工作先进集体称号。</w:t>
      </w:r>
    </w:p>
    <w:p w14:paraId="18DFA925" w14:textId="77777777" w:rsidR="00386531" w:rsidRDefault="00BF1E5D">
      <w:pPr>
        <w:adjustRightInd w:val="0"/>
        <w:snapToGrid w:val="0"/>
        <w:spacing w:line="52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>
        <w:rPr>
          <w:rFonts w:ascii="楷体" w:eastAsia="楷体" w:hAnsi="楷体" w:cs="Times New Roman"/>
          <w:sz w:val="32"/>
          <w:szCs w:val="32"/>
        </w:rPr>
        <w:t>（三）夯实</w:t>
      </w:r>
      <w:proofErr w:type="gramStart"/>
      <w:r>
        <w:rPr>
          <w:rFonts w:ascii="楷体" w:eastAsia="楷体" w:hAnsi="楷体" w:cs="Times New Roman"/>
          <w:sz w:val="32"/>
          <w:szCs w:val="32"/>
        </w:rPr>
        <w:t>支部建</w:t>
      </w:r>
      <w:proofErr w:type="gramEnd"/>
      <w:r>
        <w:rPr>
          <w:rFonts w:ascii="楷体" w:eastAsia="楷体" w:hAnsi="楷体" w:cs="Times New Roman"/>
          <w:sz w:val="32"/>
          <w:szCs w:val="32"/>
        </w:rPr>
        <w:t>强组织，基层战斗力全面增强</w:t>
      </w:r>
    </w:p>
    <w:p w14:paraId="75E62447" w14:textId="77777777" w:rsidR="00386531" w:rsidRDefault="00BF1E5D">
      <w:pPr>
        <w:widowControl/>
        <w:adjustRightInd w:val="0"/>
        <w:snapToGrid w:val="0"/>
        <w:spacing w:line="5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创新主题党日活动形式与载体，组织</w:t>
      </w:r>
      <w:proofErr w:type="gramStart"/>
      <w:r>
        <w:rPr>
          <w:rFonts w:ascii="Times New Roman" w:eastAsia="仿宋_GB2312" w:hAnsi="Times New Roman" w:cs="Times New Roman"/>
          <w:sz w:val="32"/>
          <w:szCs w:val="32"/>
        </w:rPr>
        <w:t>党员赴</w:t>
      </w:r>
      <w:proofErr w:type="gramEnd"/>
      <w:r>
        <w:rPr>
          <w:rFonts w:ascii="Times New Roman" w:eastAsia="仿宋_GB2312" w:hAnsi="Times New Roman" w:cs="Times New Roman"/>
          <w:sz w:val="32"/>
          <w:szCs w:val="32"/>
        </w:rPr>
        <w:t>新四军纪念馆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>
        <w:rPr>
          <w:rFonts w:ascii="Times New Roman" w:eastAsia="仿宋_GB2312" w:hAnsi="Times New Roman" w:cs="Times New Roman"/>
          <w:sz w:val="32"/>
          <w:szCs w:val="32"/>
        </w:rPr>
        <w:t>大丰、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三胡故里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等地开展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追寻红色印记，赓续文化薪火</w:t>
      </w:r>
      <w:r>
        <w:rPr>
          <w:rFonts w:ascii="Times New Roman" w:eastAsia="仿宋_GB2312" w:hAnsi="Times New Roman" w:cs="Times New Roman"/>
          <w:sz w:val="32"/>
          <w:szCs w:val="32"/>
        </w:rPr>
        <w:t>”“</w:t>
      </w:r>
      <w:r>
        <w:rPr>
          <w:rFonts w:ascii="Times New Roman" w:eastAsia="仿宋_GB2312" w:hAnsi="Times New Roman" w:cs="Times New Roman"/>
          <w:sz w:val="32"/>
          <w:szCs w:val="32"/>
        </w:rPr>
        <w:t>学精神、严纪律、树新风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等主题实践教育，举办集体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政治生日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等活动，强化党员教育管理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>
        <w:rPr>
          <w:rFonts w:ascii="Times New Roman" w:eastAsia="仿宋_GB2312" w:hAnsi="Times New Roman" w:cs="Times New Roman"/>
          <w:sz w:val="32"/>
          <w:szCs w:val="32"/>
        </w:rPr>
        <w:t>增强组织生活感染力凝聚力。持续推进党支部标准化规范化建设，党建工作成果丰硕，党总支获评</w:t>
      </w:r>
      <w:r>
        <w:rPr>
          <w:rFonts w:ascii="Times New Roman" w:eastAsia="仿宋_GB2312" w:hAnsi="Times New Roman" w:cs="Times New Roman"/>
          <w:sz w:val="32"/>
          <w:szCs w:val="32"/>
        </w:rPr>
        <w:t>2023-2024</w:t>
      </w:r>
      <w:r>
        <w:rPr>
          <w:rFonts w:ascii="Times New Roman" w:eastAsia="仿宋_GB2312" w:hAnsi="Times New Roman" w:cs="Times New Roman"/>
          <w:sz w:val="32"/>
          <w:szCs w:val="32"/>
        </w:rPr>
        <w:t>年度校级先进基层党组织，</w:t>
      </w:r>
      <w:r>
        <w:rPr>
          <w:rFonts w:ascii="Times New Roman" w:eastAsia="仿宋_GB2312" w:hAnsi="Times New Roman" w:cs="Times New Roman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sz w:val="32"/>
          <w:szCs w:val="32"/>
        </w:rPr>
        <w:t>项党日活动获</w:t>
      </w:r>
      <w:r>
        <w:rPr>
          <w:rFonts w:ascii="Times New Roman" w:eastAsia="仿宋_GB2312" w:hAnsi="Times New Roman" w:cs="Times New Roman"/>
          <w:sz w:val="32"/>
          <w:szCs w:val="32"/>
        </w:rPr>
        <w:t>2024</w:t>
      </w:r>
      <w:r>
        <w:rPr>
          <w:rFonts w:ascii="Times New Roman" w:eastAsia="仿宋_GB2312" w:hAnsi="Times New Roman" w:cs="Times New Roman"/>
          <w:sz w:val="32"/>
          <w:szCs w:val="32"/>
        </w:rPr>
        <w:t>年度最佳党日活动一等奖，基层党建</w:t>
      </w:r>
      <w:proofErr w:type="gramStart"/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书记项目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结项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项</w:t>
      </w:r>
      <w:proofErr w:type="gramEnd"/>
      <w:r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>
        <w:rPr>
          <w:rFonts w:ascii="Times New Roman" w:eastAsia="仿宋_GB2312" w:hAnsi="Times New Roman" w:cs="Times New Roman"/>
          <w:sz w:val="32"/>
          <w:szCs w:val="32"/>
        </w:rPr>
        <w:t>申报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2</w:t>
      </w:r>
      <w:r>
        <w:rPr>
          <w:rFonts w:ascii="Times New Roman" w:eastAsia="仿宋_GB2312" w:hAnsi="Times New Roman" w:cs="Times New Roman"/>
          <w:sz w:val="32"/>
          <w:szCs w:val="32"/>
        </w:rPr>
        <w:t>项，</w:t>
      </w:r>
      <w:r>
        <w:rPr>
          <w:rFonts w:ascii="Times New Roman" w:eastAsia="仿宋_GB2312" w:hAnsi="Times New Roman" w:cs="Times New Roman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sz w:val="32"/>
          <w:szCs w:val="32"/>
        </w:rPr>
        <w:t>个党支部被</w:t>
      </w:r>
      <w:r>
        <w:rPr>
          <w:rFonts w:ascii="Times New Roman" w:eastAsia="仿宋_GB2312" w:hAnsi="Times New Roman" w:cs="Times New Roman"/>
          <w:sz w:val="32"/>
          <w:szCs w:val="32"/>
        </w:rPr>
        <w:t>列为党建工作样板支部重点培育建设单位，</w:t>
      </w:r>
      <w:r>
        <w:rPr>
          <w:rFonts w:ascii="Times New Roman" w:eastAsia="仿宋_GB2312" w:hAnsi="Times New Roman" w:cs="Times New Roman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sz w:val="32"/>
          <w:szCs w:val="32"/>
        </w:rPr>
        <w:t>名</w:t>
      </w:r>
      <w:proofErr w:type="gramStart"/>
      <w:r>
        <w:rPr>
          <w:rFonts w:ascii="Times New Roman" w:eastAsia="仿宋_GB2312" w:hAnsi="Times New Roman" w:cs="Times New Roman"/>
          <w:sz w:val="32"/>
          <w:szCs w:val="32"/>
        </w:rPr>
        <w:t>党员</w:t>
      </w:r>
      <w:proofErr w:type="gramEnd"/>
      <w:r>
        <w:rPr>
          <w:rFonts w:ascii="Times New Roman" w:eastAsia="仿宋_GB2312" w:hAnsi="Times New Roman" w:cs="Times New Roman"/>
          <w:sz w:val="32"/>
          <w:szCs w:val="32"/>
        </w:rPr>
        <w:t>获评校级机关岗位服务标兵。</w:t>
      </w:r>
    </w:p>
    <w:p w14:paraId="0BC6AE39" w14:textId="77777777" w:rsidR="00386531" w:rsidRDefault="00BF1E5D">
      <w:pPr>
        <w:adjustRightInd w:val="0"/>
        <w:snapToGrid w:val="0"/>
        <w:spacing w:line="52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>
        <w:rPr>
          <w:rFonts w:ascii="楷体" w:eastAsia="楷体" w:hAnsi="楷体" w:cs="Times New Roman"/>
          <w:sz w:val="32"/>
          <w:szCs w:val="32"/>
        </w:rPr>
        <w:t>（</w:t>
      </w:r>
      <w:r>
        <w:rPr>
          <w:rFonts w:ascii="楷体" w:eastAsia="楷体" w:hAnsi="楷体" w:cs="Times New Roman" w:hint="eastAsia"/>
          <w:sz w:val="32"/>
          <w:szCs w:val="32"/>
        </w:rPr>
        <w:t>四</w:t>
      </w:r>
      <w:r>
        <w:rPr>
          <w:rFonts w:ascii="楷体" w:eastAsia="楷体" w:hAnsi="楷体" w:cs="Times New Roman"/>
          <w:sz w:val="32"/>
          <w:szCs w:val="32"/>
        </w:rPr>
        <w:t>）严明纪律淬炼作风，纪律保障</w:t>
      </w:r>
      <w:proofErr w:type="gramStart"/>
      <w:r>
        <w:rPr>
          <w:rFonts w:ascii="楷体" w:eastAsia="楷体" w:hAnsi="楷体" w:cs="Times New Roman"/>
          <w:sz w:val="32"/>
          <w:szCs w:val="32"/>
        </w:rPr>
        <w:t>力不断</w:t>
      </w:r>
      <w:proofErr w:type="gramEnd"/>
      <w:r>
        <w:rPr>
          <w:rFonts w:ascii="楷体" w:eastAsia="楷体" w:hAnsi="楷体" w:cs="Times New Roman"/>
          <w:sz w:val="32"/>
          <w:szCs w:val="32"/>
        </w:rPr>
        <w:t>巩固</w:t>
      </w:r>
    </w:p>
    <w:p w14:paraId="399873CC" w14:textId="77777777" w:rsidR="00386531" w:rsidRDefault="00BF1E5D">
      <w:pPr>
        <w:adjustRightInd w:val="0"/>
        <w:snapToGrid w:val="0"/>
        <w:spacing w:line="5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切实履行全面从严治党主体责任，党总支书记履行第一责任人职责，班子成员履行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一岗双责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，分层签订党风廉政建设责任书</w:t>
      </w:r>
      <w:r>
        <w:rPr>
          <w:rFonts w:ascii="Times New Roman" w:eastAsia="仿宋_GB2312" w:hAnsi="Times New Roman" w:cs="Times New Roman"/>
          <w:sz w:val="32"/>
          <w:szCs w:val="32"/>
        </w:rPr>
        <w:t>22</w:t>
      </w:r>
      <w:r>
        <w:rPr>
          <w:rFonts w:ascii="Times New Roman" w:eastAsia="仿宋_GB2312" w:hAnsi="Times New Roman" w:cs="Times New Roman"/>
          <w:sz w:val="32"/>
          <w:szCs w:val="32"/>
        </w:rPr>
        <w:t>份。</w:t>
      </w:r>
      <w:r>
        <w:rPr>
          <w:rFonts w:ascii="Times New Roman" w:eastAsia="仿宋_GB2312" w:hAnsi="Times New Roman" w:cs="Times New Roman"/>
          <w:sz w:val="32"/>
          <w:szCs w:val="32"/>
        </w:rPr>
        <w:t>组织编印了《图书馆档案馆规章制度汇编》，确保各项工作有章可循、有据可依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。</w:t>
      </w:r>
      <w:r>
        <w:rPr>
          <w:rFonts w:ascii="Times New Roman" w:eastAsia="仿宋_GB2312" w:hAnsi="Times New Roman" w:cs="Times New Roman"/>
          <w:sz w:val="32"/>
          <w:szCs w:val="32"/>
        </w:rPr>
        <w:t>深入贯彻落实中央八项规定精神，组织科级及以上干部和全体党员开展专题读书班，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党</w:t>
      </w:r>
      <w:r>
        <w:rPr>
          <w:rFonts w:ascii="Times New Roman" w:eastAsia="仿宋_GB2312" w:hAnsi="Times New Roman" w:cs="Times New Roman"/>
          <w:sz w:val="32"/>
          <w:szCs w:val="32"/>
        </w:rPr>
        <w:t>总支书记</w:t>
      </w:r>
      <w:proofErr w:type="gramStart"/>
      <w:r>
        <w:rPr>
          <w:rFonts w:ascii="Times New Roman" w:eastAsia="仿宋_GB2312" w:hAnsi="Times New Roman" w:cs="Times New Roman"/>
          <w:sz w:val="32"/>
          <w:szCs w:val="32"/>
        </w:rPr>
        <w:t>讲授作风</w:t>
      </w:r>
      <w:proofErr w:type="gramEnd"/>
      <w:r>
        <w:rPr>
          <w:rFonts w:ascii="Times New Roman" w:eastAsia="仿宋_GB2312" w:hAnsi="Times New Roman" w:cs="Times New Roman"/>
          <w:sz w:val="32"/>
          <w:szCs w:val="32"/>
        </w:rPr>
        <w:t>建设专题党课，班子成员、支部书记带头研讨。加强警示教育，组织党员干部赴廉政教育基地开展实境教学。推进</w:t>
      </w:r>
      <w:proofErr w:type="gramStart"/>
      <w:r>
        <w:rPr>
          <w:rFonts w:ascii="Times New Roman" w:eastAsia="仿宋_GB2312" w:hAnsi="Times New Roman" w:cs="Times New Roman"/>
          <w:sz w:val="32"/>
          <w:szCs w:val="32"/>
        </w:rPr>
        <w:t>廉洁文化</w:t>
      </w:r>
      <w:proofErr w:type="gramEnd"/>
      <w:r>
        <w:rPr>
          <w:rFonts w:ascii="Times New Roman" w:eastAsia="仿宋_GB2312" w:hAnsi="Times New Roman" w:cs="Times New Roman"/>
          <w:sz w:val="32"/>
          <w:szCs w:val="32"/>
        </w:rPr>
        <w:t>建</w:t>
      </w:r>
      <w:r>
        <w:rPr>
          <w:rFonts w:ascii="Times New Roman" w:eastAsia="仿宋_GB2312" w:hAnsi="Times New Roman" w:cs="Times New Roman"/>
          <w:sz w:val="32"/>
          <w:szCs w:val="32"/>
        </w:rPr>
        <w:t>设，设立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廉洁文化主题书架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，举办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师生共聚话清廉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/>
          <w:sz w:val="32"/>
          <w:szCs w:val="32"/>
        </w:rPr>
        <w:t>携手同行守初心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proofErr w:type="gramStart"/>
      <w:r>
        <w:rPr>
          <w:rFonts w:ascii="Times New Roman" w:eastAsia="仿宋_GB2312" w:hAnsi="Times New Roman" w:cs="Times New Roman"/>
          <w:sz w:val="32"/>
          <w:szCs w:val="32"/>
        </w:rPr>
        <w:t>廉洁文化</w:t>
      </w:r>
      <w:r>
        <w:rPr>
          <w:rFonts w:ascii="Times New Roman" w:eastAsia="仿宋_GB2312" w:hAnsi="Times New Roman" w:cs="Times New Roman"/>
          <w:sz w:val="32"/>
          <w:szCs w:val="32"/>
        </w:rPr>
        <w:lastRenderedPageBreak/>
        <w:t>非遗体</w:t>
      </w:r>
      <w:proofErr w:type="gramEnd"/>
      <w:r>
        <w:rPr>
          <w:rFonts w:ascii="Times New Roman" w:eastAsia="仿宋_GB2312" w:hAnsi="Times New Roman" w:cs="Times New Roman"/>
          <w:sz w:val="32"/>
          <w:szCs w:val="32"/>
        </w:rPr>
        <w:t>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系列</w:t>
      </w:r>
      <w:r>
        <w:rPr>
          <w:rFonts w:ascii="Times New Roman" w:eastAsia="仿宋_GB2312" w:hAnsi="Times New Roman" w:cs="Times New Roman"/>
          <w:sz w:val="32"/>
          <w:szCs w:val="32"/>
        </w:rPr>
        <w:t>主题活动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加强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师德师风建设月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专题教育，获批校级</w:t>
      </w:r>
      <w:proofErr w:type="gramStart"/>
      <w:r>
        <w:rPr>
          <w:rFonts w:ascii="Times New Roman" w:eastAsia="仿宋_GB2312" w:hAnsi="Times New Roman" w:cs="Times New Roman"/>
          <w:sz w:val="32"/>
          <w:szCs w:val="32"/>
        </w:rPr>
        <w:t>廉洁文</w:t>
      </w:r>
      <w:proofErr w:type="gramEnd"/>
      <w:r>
        <w:rPr>
          <w:rFonts w:ascii="Times New Roman" w:eastAsia="仿宋_GB2312" w:hAnsi="Times New Roman" w:cs="Times New Roman"/>
          <w:sz w:val="32"/>
          <w:szCs w:val="32"/>
        </w:rPr>
        <w:t>化活动项目</w:t>
      </w:r>
      <w:r>
        <w:rPr>
          <w:rFonts w:ascii="Times New Roman" w:eastAsia="仿宋_GB2312" w:hAnsi="Times New Roman" w:cs="Times New Roman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sz w:val="32"/>
          <w:szCs w:val="32"/>
        </w:rPr>
        <w:t>项，营造了风清气正的政治生态。</w:t>
      </w:r>
    </w:p>
    <w:p w14:paraId="51E119FC" w14:textId="77777777" w:rsidR="00386531" w:rsidRDefault="00BF1E5D">
      <w:pPr>
        <w:adjustRightInd w:val="0"/>
        <w:snapToGrid w:val="0"/>
        <w:spacing w:line="52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>
        <w:rPr>
          <w:rFonts w:ascii="楷体" w:eastAsia="楷体" w:hAnsi="楷体" w:cs="Times New Roman" w:hint="eastAsia"/>
          <w:sz w:val="32"/>
          <w:szCs w:val="32"/>
        </w:rPr>
        <w:t>（</w:t>
      </w:r>
      <w:r>
        <w:rPr>
          <w:rFonts w:ascii="楷体" w:eastAsia="楷体" w:hAnsi="楷体" w:cs="Times New Roman" w:hint="eastAsia"/>
          <w:sz w:val="32"/>
          <w:szCs w:val="32"/>
        </w:rPr>
        <w:t>五</w:t>
      </w:r>
      <w:r>
        <w:rPr>
          <w:rFonts w:ascii="楷体" w:eastAsia="楷体" w:hAnsi="楷体" w:cs="Times New Roman" w:hint="eastAsia"/>
          <w:sz w:val="32"/>
          <w:szCs w:val="32"/>
        </w:rPr>
        <w:t>）</w:t>
      </w:r>
      <w:r>
        <w:rPr>
          <w:rFonts w:ascii="楷体" w:eastAsia="楷体" w:hAnsi="楷体" w:cs="Times New Roman"/>
          <w:sz w:val="32"/>
          <w:szCs w:val="32"/>
        </w:rPr>
        <w:t>党建引领群团共建，队伍凝聚力日益深厚</w:t>
      </w:r>
    </w:p>
    <w:p w14:paraId="30EBCE40" w14:textId="77777777" w:rsidR="00386531" w:rsidRDefault="00BF1E5D">
      <w:pPr>
        <w:adjustRightInd w:val="0"/>
        <w:snapToGrid w:val="0"/>
        <w:spacing w:line="5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支持分工会开展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凝心聚力展风采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趣味运动会、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阅享生活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/>
          <w:sz w:val="32"/>
          <w:szCs w:val="32"/>
        </w:rPr>
        <w:t>粽情端午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等特色文体活动，落实职工关怀帮扶措施，有效提升了团队凝聚力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和</w:t>
      </w:r>
      <w:r>
        <w:rPr>
          <w:rFonts w:ascii="Times New Roman" w:eastAsia="仿宋_GB2312" w:hAnsi="Times New Roman" w:cs="Times New Roman"/>
          <w:sz w:val="32"/>
          <w:szCs w:val="32"/>
        </w:rPr>
        <w:t>归属感，营造了团结和谐、积极向上的良好工作氛围。</w:t>
      </w:r>
    </w:p>
    <w:p w14:paraId="7613333C" w14:textId="77777777" w:rsidR="00386531" w:rsidRDefault="00BF1E5D">
      <w:pPr>
        <w:adjustRightInd w:val="0"/>
        <w:snapToGrid w:val="0"/>
        <w:spacing w:line="52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/>
          <w:sz w:val="32"/>
          <w:szCs w:val="32"/>
        </w:rPr>
        <w:t>二、重点工作精准发力，服务保障质效显著提升</w:t>
      </w:r>
    </w:p>
    <w:p w14:paraId="4973195B" w14:textId="77777777" w:rsidR="00386531" w:rsidRDefault="00BF1E5D">
      <w:pPr>
        <w:adjustRightInd w:val="0"/>
        <w:snapToGrid w:val="0"/>
        <w:spacing w:line="52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>
        <w:rPr>
          <w:rFonts w:ascii="楷体" w:eastAsia="楷体" w:hAnsi="楷体" w:cs="Times New Roman" w:hint="eastAsia"/>
          <w:sz w:val="32"/>
          <w:szCs w:val="32"/>
        </w:rPr>
        <w:t>★（一）优化文献资源体系，资源支撑</w:t>
      </w:r>
      <w:proofErr w:type="gramStart"/>
      <w:r>
        <w:rPr>
          <w:rFonts w:ascii="楷体" w:eastAsia="楷体" w:hAnsi="楷体" w:cs="Times New Roman" w:hint="eastAsia"/>
          <w:sz w:val="32"/>
          <w:szCs w:val="32"/>
        </w:rPr>
        <w:t>力显著</w:t>
      </w:r>
      <w:proofErr w:type="gramEnd"/>
      <w:r>
        <w:rPr>
          <w:rFonts w:ascii="楷体" w:eastAsia="楷体" w:hAnsi="楷体" w:cs="Times New Roman" w:hint="eastAsia"/>
          <w:sz w:val="32"/>
          <w:szCs w:val="32"/>
        </w:rPr>
        <w:t>增强</w:t>
      </w:r>
    </w:p>
    <w:p w14:paraId="62E1F34C" w14:textId="1ECF037A" w:rsidR="00386531" w:rsidRDefault="00BF1E5D">
      <w:pPr>
        <w:adjustRightInd w:val="0"/>
        <w:snapToGrid w:val="0"/>
        <w:spacing w:line="5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紧密对接学科需求，优化纸电资源结构，规范采购流程，全年新增纸本图书</w:t>
      </w:r>
      <w:r>
        <w:rPr>
          <w:rFonts w:ascii="Times New Roman" w:eastAsia="仿宋_GB2312" w:hAnsi="Times New Roman" w:cs="Times New Roman"/>
          <w:sz w:val="32"/>
          <w:szCs w:val="32"/>
        </w:rPr>
        <w:t>18027</w:t>
      </w:r>
      <w:r>
        <w:rPr>
          <w:rFonts w:ascii="Times New Roman" w:eastAsia="仿宋_GB2312" w:hAnsi="Times New Roman" w:cs="Times New Roman"/>
          <w:sz w:val="32"/>
          <w:szCs w:val="32"/>
        </w:rPr>
        <w:t>册、受赠图书</w:t>
      </w:r>
      <w:r>
        <w:rPr>
          <w:rFonts w:ascii="Times New Roman" w:eastAsia="仿宋_GB2312" w:hAnsi="Times New Roman" w:cs="Times New Roman"/>
          <w:sz w:val="32"/>
          <w:szCs w:val="32"/>
        </w:rPr>
        <w:t>3400</w:t>
      </w:r>
      <w:r>
        <w:rPr>
          <w:rFonts w:ascii="Times New Roman" w:eastAsia="仿宋_GB2312" w:hAnsi="Times New Roman" w:cs="Times New Roman"/>
          <w:sz w:val="32"/>
          <w:szCs w:val="32"/>
        </w:rPr>
        <w:t>余册，开通中外文数字资源</w:t>
      </w:r>
      <w:r>
        <w:rPr>
          <w:rFonts w:ascii="Times New Roman" w:eastAsia="仿宋_GB2312" w:hAnsi="Times New Roman" w:cs="Times New Roman"/>
          <w:sz w:val="32"/>
          <w:szCs w:val="32"/>
        </w:rPr>
        <w:t>50</w:t>
      </w:r>
      <w:r>
        <w:rPr>
          <w:rFonts w:ascii="Times New Roman" w:eastAsia="仿宋_GB2312" w:hAnsi="Times New Roman" w:cs="Times New Roman"/>
          <w:sz w:val="32"/>
          <w:szCs w:val="32"/>
        </w:rPr>
        <w:t>余种，举办</w:t>
      </w:r>
      <w:r>
        <w:rPr>
          <w:rFonts w:ascii="Times New Roman" w:eastAsia="仿宋_GB2312" w:hAnsi="Times New Roman" w:cs="Times New Roman"/>
          <w:sz w:val="32"/>
          <w:szCs w:val="32"/>
        </w:rPr>
        <w:t>4</w:t>
      </w:r>
      <w:r>
        <w:rPr>
          <w:rFonts w:ascii="Times New Roman" w:eastAsia="仿宋_GB2312" w:hAnsi="Times New Roman" w:cs="Times New Roman"/>
          <w:sz w:val="32"/>
          <w:szCs w:val="32"/>
        </w:rPr>
        <w:t>次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品书香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/>
          <w:sz w:val="32"/>
          <w:szCs w:val="32"/>
        </w:rPr>
        <w:t>选好书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活动，组织二级学院教师代表赴江苏书展现场选书，做好《江苏文库》编委、社会人士及</w:t>
      </w:r>
      <w:r>
        <w:rPr>
          <w:rFonts w:ascii="Times New Roman" w:eastAsia="仿宋_GB2312" w:hAnsi="Times New Roman" w:cs="Times New Roman"/>
          <w:sz w:val="32"/>
          <w:szCs w:val="32"/>
        </w:rPr>
        <w:t>党政办公室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>
        <w:rPr>
          <w:rFonts w:ascii="Times New Roman" w:eastAsia="仿宋_GB2312" w:hAnsi="Times New Roman" w:cs="Times New Roman"/>
          <w:sz w:val="32"/>
          <w:szCs w:val="32"/>
        </w:rPr>
        <w:t>离退休工作处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等校内师生</w:t>
      </w:r>
      <w:r>
        <w:rPr>
          <w:rFonts w:ascii="Times New Roman" w:eastAsia="仿宋_GB2312" w:hAnsi="Times New Roman" w:cs="Times New Roman"/>
          <w:sz w:val="32"/>
          <w:szCs w:val="32"/>
        </w:rPr>
        <w:t>的</w:t>
      </w:r>
      <w:bookmarkStart w:id="0" w:name="_GoBack"/>
      <w:bookmarkEnd w:id="0"/>
      <w:r>
        <w:rPr>
          <w:rFonts w:ascii="Times New Roman" w:eastAsia="仿宋_GB2312" w:hAnsi="Times New Roman" w:cs="Times New Roman"/>
          <w:sz w:val="32"/>
          <w:szCs w:val="32"/>
        </w:rPr>
        <w:t>图书捐赠对接工作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>
        <w:rPr>
          <w:rFonts w:ascii="Times New Roman" w:eastAsia="仿宋_GB2312" w:hAnsi="Times New Roman" w:cs="Times New Roman"/>
          <w:sz w:val="32"/>
          <w:szCs w:val="32"/>
        </w:rPr>
        <w:t>加强</w:t>
      </w:r>
      <w:r>
        <w:rPr>
          <w:rFonts w:ascii="Times New Roman" w:eastAsia="仿宋_GB2312" w:hAnsi="Times New Roman" w:cs="Times New Roman"/>
          <w:sz w:val="32"/>
          <w:szCs w:val="32"/>
        </w:rPr>
        <w:t>CARSI</w:t>
      </w:r>
      <w:r>
        <w:rPr>
          <w:rFonts w:ascii="Times New Roman" w:eastAsia="仿宋_GB2312" w:hAnsi="Times New Roman" w:cs="Times New Roman"/>
          <w:sz w:val="32"/>
          <w:szCs w:val="32"/>
        </w:rPr>
        <w:t>支持与服务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。</w:t>
      </w:r>
      <w:r>
        <w:rPr>
          <w:rFonts w:ascii="Times New Roman" w:eastAsia="仿宋_GB2312" w:hAnsi="Times New Roman" w:cs="Times New Roman"/>
          <w:sz w:val="32"/>
          <w:szCs w:val="32"/>
        </w:rPr>
        <w:t>通过组织现采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>
        <w:rPr>
          <w:rFonts w:ascii="Times New Roman" w:eastAsia="仿宋_GB2312" w:hAnsi="Times New Roman" w:cs="Times New Roman"/>
          <w:sz w:val="32"/>
          <w:szCs w:val="32"/>
        </w:rPr>
        <w:t>举办书展、拓展捐赠等多渠道提升资源建设质量与针对性，有效保障了教学科研需求。</w:t>
      </w:r>
    </w:p>
    <w:p w14:paraId="3908217B" w14:textId="77777777" w:rsidR="00386531" w:rsidRDefault="00BF1E5D">
      <w:pPr>
        <w:adjustRightInd w:val="0"/>
        <w:snapToGrid w:val="0"/>
        <w:spacing w:line="52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>
        <w:rPr>
          <w:rFonts w:ascii="楷体" w:eastAsia="楷体" w:hAnsi="楷体" w:cs="Times New Roman" w:hint="eastAsia"/>
          <w:sz w:val="32"/>
          <w:szCs w:val="32"/>
        </w:rPr>
        <w:t>★（二）深化信息咨询服务，学科服务力高效赋能</w:t>
      </w:r>
    </w:p>
    <w:p w14:paraId="725BCBB6" w14:textId="77777777" w:rsidR="00386531" w:rsidRDefault="00BF1E5D">
      <w:pPr>
        <w:adjustRightInd w:val="0"/>
        <w:snapToGrid w:val="0"/>
        <w:spacing w:line="5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为学科建设与科研创新提供</w:t>
      </w:r>
      <w:r>
        <w:rPr>
          <w:rFonts w:ascii="Times New Roman" w:eastAsia="仿宋_GB2312" w:hAnsi="Times New Roman" w:cs="Times New Roman"/>
          <w:sz w:val="32"/>
          <w:szCs w:val="32"/>
        </w:rPr>
        <w:t>ESI</w:t>
      </w:r>
      <w:r>
        <w:rPr>
          <w:rFonts w:ascii="Times New Roman" w:eastAsia="仿宋_GB2312" w:hAnsi="Times New Roman" w:cs="Times New Roman"/>
          <w:sz w:val="32"/>
          <w:szCs w:val="32"/>
        </w:rPr>
        <w:t>监测、科技查新、查收查引、学术不端检测及文献传递等全方位服务。全年完成查新报告</w:t>
      </w:r>
      <w:r>
        <w:rPr>
          <w:rFonts w:ascii="Times New Roman" w:eastAsia="仿宋_GB2312" w:hAnsi="Times New Roman" w:cs="Times New Roman"/>
          <w:sz w:val="32"/>
          <w:szCs w:val="32"/>
        </w:rPr>
        <w:t>47</w:t>
      </w:r>
      <w:r>
        <w:rPr>
          <w:rFonts w:ascii="Times New Roman" w:eastAsia="仿宋_GB2312" w:hAnsi="Times New Roman" w:cs="Times New Roman"/>
          <w:sz w:val="32"/>
          <w:szCs w:val="32"/>
        </w:rPr>
        <w:t>份、查收</w:t>
      </w:r>
      <w:proofErr w:type="gramStart"/>
      <w:r>
        <w:rPr>
          <w:rFonts w:ascii="Times New Roman" w:eastAsia="仿宋_GB2312" w:hAnsi="Times New Roman" w:cs="Times New Roman"/>
          <w:sz w:val="32"/>
          <w:szCs w:val="32"/>
        </w:rPr>
        <w:t>查引报告</w:t>
      </w:r>
      <w:proofErr w:type="gramEnd"/>
      <w:r>
        <w:rPr>
          <w:rFonts w:ascii="Times New Roman" w:eastAsia="仿宋_GB2312" w:hAnsi="Times New Roman" w:cs="Times New Roman"/>
          <w:sz w:val="32"/>
          <w:szCs w:val="32"/>
        </w:rPr>
        <w:t>277</w:t>
      </w:r>
      <w:r>
        <w:rPr>
          <w:rFonts w:ascii="Times New Roman" w:eastAsia="仿宋_GB2312" w:hAnsi="Times New Roman" w:cs="Times New Roman"/>
          <w:sz w:val="32"/>
          <w:szCs w:val="32"/>
        </w:rPr>
        <w:t>份，学术不</w:t>
      </w:r>
      <w:r>
        <w:rPr>
          <w:rFonts w:ascii="Times New Roman" w:eastAsia="仿宋_GB2312" w:hAnsi="Times New Roman" w:cs="Times New Roman"/>
          <w:sz w:val="32"/>
          <w:szCs w:val="32"/>
        </w:rPr>
        <w:t>端检测</w:t>
      </w:r>
      <w:r>
        <w:rPr>
          <w:rFonts w:ascii="Times New Roman" w:eastAsia="仿宋_GB2312" w:hAnsi="Times New Roman" w:cs="Times New Roman"/>
          <w:sz w:val="32"/>
          <w:szCs w:val="32"/>
        </w:rPr>
        <w:t>1223</w:t>
      </w:r>
      <w:r>
        <w:rPr>
          <w:rFonts w:ascii="Times New Roman" w:eastAsia="仿宋_GB2312" w:hAnsi="Times New Roman" w:cs="Times New Roman"/>
          <w:sz w:val="32"/>
          <w:szCs w:val="32"/>
        </w:rPr>
        <w:t>篇，处理文献需求</w:t>
      </w:r>
      <w:r>
        <w:rPr>
          <w:rFonts w:ascii="Times New Roman" w:eastAsia="仿宋_GB2312" w:hAnsi="Times New Roman" w:cs="Times New Roman"/>
          <w:sz w:val="32"/>
          <w:szCs w:val="32"/>
        </w:rPr>
        <w:t>13</w:t>
      </w:r>
      <w:r>
        <w:rPr>
          <w:rFonts w:ascii="Times New Roman" w:eastAsia="仿宋_GB2312" w:hAnsi="Times New Roman" w:cs="Times New Roman"/>
          <w:sz w:val="32"/>
          <w:szCs w:val="32"/>
        </w:rPr>
        <w:t>万条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。</w:t>
      </w:r>
      <w:r>
        <w:rPr>
          <w:rFonts w:ascii="Times New Roman" w:eastAsia="仿宋_GB2312" w:hAnsi="Times New Roman" w:cs="Times New Roman"/>
          <w:sz w:val="32"/>
          <w:szCs w:val="32"/>
        </w:rPr>
        <w:t>出具</w:t>
      </w:r>
      <w:r>
        <w:rPr>
          <w:rFonts w:ascii="Times New Roman" w:eastAsia="仿宋_GB2312" w:hAnsi="Times New Roman" w:cs="Times New Roman"/>
          <w:sz w:val="32"/>
          <w:szCs w:val="32"/>
        </w:rPr>
        <w:t>6</w:t>
      </w:r>
      <w:r>
        <w:rPr>
          <w:rFonts w:ascii="Times New Roman" w:eastAsia="仿宋_GB2312" w:hAnsi="Times New Roman" w:cs="Times New Roman"/>
          <w:sz w:val="32"/>
          <w:szCs w:val="32"/>
        </w:rPr>
        <w:t>期《盐城师范学院</w:t>
      </w:r>
      <w:r>
        <w:rPr>
          <w:rFonts w:ascii="Times New Roman" w:eastAsia="仿宋_GB2312" w:hAnsi="Times New Roman" w:cs="Times New Roman"/>
          <w:sz w:val="32"/>
          <w:szCs w:val="32"/>
        </w:rPr>
        <w:t>ESI</w:t>
      </w:r>
      <w:r>
        <w:rPr>
          <w:rFonts w:ascii="Times New Roman" w:eastAsia="仿宋_GB2312" w:hAnsi="Times New Roman" w:cs="Times New Roman"/>
          <w:sz w:val="32"/>
          <w:szCs w:val="32"/>
        </w:rPr>
        <w:t>学科分析简报》及</w:t>
      </w:r>
      <w:r>
        <w:rPr>
          <w:rFonts w:ascii="Times New Roman" w:eastAsia="仿宋_GB2312" w:hAnsi="Times New Roman" w:cs="Times New Roman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sz w:val="32"/>
          <w:szCs w:val="32"/>
        </w:rPr>
        <w:t>份年度报告，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出具职称评审检索报告</w:t>
      </w:r>
      <w:r>
        <w:rPr>
          <w:rFonts w:ascii="Times New Roman" w:eastAsia="仿宋_GB2312" w:hAnsi="Times New Roman" w:cs="Times New Roman"/>
          <w:sz w:val="32"/>
          <w:szCs w:val="32"/>
        </w:rPr>
        <w:t>131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份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完成市级基金项目查新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份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>
        <w:rPr>
          <w:rFonts w:ascii="Times New Roman" w:eastAsia="仿宋_GB2312" w:hAnsi="Times New Roman" w:cs="Times New Roman"/>
          <w:sz w:val="32"/>
          <w:szCs w:val="32"/>
        </w:rPr>
        <w:t>有力支撑了学校化学、工程学</w:t>
      </w:r>
      <w:r>
        <w:rPr>
          <w:rFonts w:ascii="Times New Roman" w:eastAsia="仿宋_GB2312" w:hAnsi="Times New Roman" w:cs="Times New Roman"/>
          <w:sz w:val="32"/>
          <w:szCs w:val="32"/>
        </w:rPr>
        <w:t>ESI</w:t>
      </w:r>
      <w:r>
        <w:rPr>
          <w:rFonts w:ascii="Times New Roman" w:eastAsia="仿宋_GB2312" w:hAnsi="Times New Roman" w:cs="Times New Roman"/>
          <w:sz w:val="32"/>
          <w:szCs w:val="32"/>
        </w:rPr>
        <w:t>学科排名突破等重点工作。</w:t>
      </w:r>
    </w:p>
    <w:p w14:paraId="43A5E563" w14:textId="77777777" w:rsidR="00386531" w:rsidRDefault="00BF1E5D">
      <w:pPr>
        <w:adjustRightInd w:val="0"/>
        <w:snapToGrid w:val="0"/>
        <w:spacing w:line="52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>
        <w:rPr>
          <w:rFonts w:ascii="楷体" w:eastAsia="楷体" w:hAnsi="楷体" w:cs="Times New Roman"/>
          <w:sz w:val="32"/>
          <w:szCs w:val="32"/>
        </w:rPr>
        <w:lastRenderedPageBreak/>
        <w:t>（</w:t>
      </w:r>
      <w:r>
        <w:rPr>
          <w:rFonts w:ascii="楷体" w:eastAsia="楷体" w:hAnsi="楷体" w:cs="Times New Roman" w:hint="eastAsia"/>
          <w:sz w:val="32"/>
          <w:szCs w:val="32"/>
        </w:rPr>
        <w:t>三</w:t>
      </w:r>
      <w:r>
        <w:rPr>
          <w:rFonts w:ascii="楷体" w:eastAsia="楷体" w:hAnsi="楷体" w:cs="Times New Roman"/>
          <w:sz w:val="32"/>
          <w:szCs w:val="32"/>
        </w:rPr>
        <w:t>）</w:t>
      </w:r>
      <w:r>
        <w:rPr>
          <w:rFonts w:ascii="楷体" w:eastAsia="楷体" w:hAnsi="楷体" w:cs="Times New Roman" w:hint="eastAsia"/>
          <w:sz w:val="32"/>
          <w:szCs w:val="32"/>
        </w:rPr>
        <w:t>升级读者服务模式，服务</w:t>
      </w:r>
      <w:proofErr w:type="gramStart"/>
      <w:r>
        <w:rPr>
          <w:rFonts w:ascii="楷体" w:eastAsia="楷体" w:hAnsi="楷体" w:cs="Times New Roman" w:hint="eastAsia"/>
          <w:sz w:val="32"/>
          <w:szCs w:val="32"/>
        </w:rPr>
        <w:t>育人力全面</w:t>
      </w:r>
      <w:proofErr w:type="gramEnd"/>
      <w:r>
        <w:rPr>
          <w:rFonts w:ascii="楷体" w:eastAsia="楷体" w:hAnsi="楷体" w:cs="Times New Roman" w:hint="eastAsia"/>
          <w:sz w:val="32"/>
          <w:szCs w:val="32"/>
        </w:rPr>
        <w:t>提升</w:t>
      </w:r>
    </w:p>
    <w:p w14:paraId="0888B234" w14:textId="77777777" w:rsidR="00386531" w:rsidRDefault="00BF1E5D">
      <w:pPr>
        <w:adjustRightInd w:val="0"/>
        <w:snapToGrid w:val="0"/>
        <w:spacing w:line="5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统筹推进读者服务提质与信息素养培育增效。全年完成座位预约</w:t>
      </w:r>
      <w:r>
        <w:rPr>
          <w:rFonts w:ascii="Times New Roman" w:eastAsia="仿宋_GB2312" w:hAnsi="Times New Roman" w:cs="Times New Roman"/>
          <w:sz w:val="32"/>
          <w:szCs w:val="32"/>
        </w:rPr>
        <w:t>34.4</w:t>
      </w:r>
      <w:r>
        <w:rPr>
          <w:rFonts w:ascii="Times New Roman" w:eastAsia="仿宋_GB2312" w:hAnsi="Times New Roman" w:cs="Times New Roman"/>
          <w:sz w:val="32"/>
          <w:szCs w:val="32"/>
        </w:rPr>
        <w:t>万人次，电子图书阅览</w:t>
      </w:r>
      <w:r>
        <w:rPr>
          <w:rFonts w:ascii="Times New Roman" w:eastAsia="仿宋_GB2312" w:hAnsi="Times New Roman" w:cs="Times New Roman"/>
          <w:sz w:val="32"/>
          <w:szCs w:val="32"/>
        </w:rPr>
        <w:t>35.9</w:t>
      </w:r>
      <w:r>
        <w:rPr>
          <w:rFonts w:ascii="Times New Roman" w:eastAsia="仿宋_GB2312" w:hAnsi="Times New Roman" w:cs="Times New Roman"/>
          <w:sz w:val="32"/>
          <w:szCs w:val="32"/>
        </w:rPr>
        <w:t>万次。升级新生入馆教育培训，开展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“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因地制宜、分类指导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”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培训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。</w:t>
      </w:r>
      <w:r>
        <w:rPr>
          <w:rFonts w:ascii="Times New Roman" w:eastAsia="仿宋_GB2312" w:hAnsi="Times New Roman" w:cs="Times New Roman"/>
          <w:sz w:val="32"/>
          <w:szCs w:val="32"/>
        </w:rPr>
        <w:t>邀请知网、万方专家开展学术讲座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多</w:t>
      </w:r>
      <w:r>
        <w:rPr>
          <w:rFonts w:ascii="Times New Roman" w:eastAsia="仿宋_GB2312" w:hAnsi="Times New Roman" w:cs="Times New Roman"/>
          <w:sz w:val="32"/>
          <w:szCs w:val="32"/>
        </w:rPr>
        <w:t>次，举办大学生人工智能应用探索大赛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>
        <w:rPr>
          <w:rFonts w:ascii="Times New Roman" w:eastAsia="仿宋_GB2312" w:hAnsi="Times New Roman" w:cs="Times New Roman"/>
          <w:sz w:val="32"/>
          <w:szCs w:val="32"/>
        </w:rPr>
        <w:t>构建了服务育人长效机制。</w:t>
      </w:r>
      <w:bookmarkStart w:id="1" w:name="OLE_LINK1"/>
      <w:bookmarkStart w:id="2" w:name="OLE_LINK2"/>
    </w:p>
    <w:p w14:paraId="6CAACC07" w14:textId="77777777" w:rsidR="00386531" w:rsidRDefault="00BF1E5D">
      <w:pPr>
        <w:adjustRightInd w:val="0"/>
        <w:snapToGrid w:val="0"/>
        <w:spacing w:line="52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>
        <w:rPr>
          <w:rFonts w:ascii="楷体" w:eastAsia="楷体" w:hAnsi="楷体" w:cs="Times New Roman" w:hint="eastAsia"/>
          <w:sz w:val="32"/>
          <w:szCs w:val="32"/>
        </w:rPr>
        <w:t>★（</w:t>
      </w:r>
      <w:r>
        <w:rPr>
          <w:rFonts w:ascii="楷体" w:eastAsia="楷体" w:hAnsi="楷体" w:cs="Times New Roman" w:hint="eastAsia"/>
          <w:sz w:val="32"/>
          <w:szCs w:val="32"/>
        </w:rPr>
        <w:t>四</w:t>
      </w:r>
      <w:r>
        <w:rPr>
          <w:rFonts w:ascii="楷体" w:eastAsia="楷体" w:hAnsi="楷体" w:cs="Times New Roman" w:hint="eastAsia"/>
          <w:sz w:val="32"/>
          <w:szCs w:val="32"/>
        </w:rPr>
        <w:t>）</w:t>
      </w:r>
      <w:r>
        <w:rPr>
          <w:rFonts w:ascii="楷体" w:eastAsia="楷体" w:hAnsi="楷体" w:cs="Times New Roman"/>
          <w:sz w:val="32"/>
          <w:szCs w:val="32"/>
        </w:rPr>
        <w:t>加强校史编研宣传，文化传承力持续彰显</w:t>
      </w:r>
    </w:p>
    <w:p w14:paraId="65953C59" w14:textId="77777777" w:rsidR="00386531" w:rsidRDefault="00BF1E5D">
      <w:pPr>
        <w:adjustRightInd w:val="0"/>
        <w:snapToGrid w:val="0"/>
        <w:spacing w:line="5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围绕学校本科教学审核评估工作，高质量完成校史馆展陈更新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。</w:t>
      </w:r>
      <w:r>
        <w:rPr>
          <w:rFonts w:ascii="Times New Roman" w:eastAsia="仿宋_GB2312" w:hAnsi="Times New Roman" w:cs="Times New Roman"/>
          <w:sz w:val="32"/>
          <w:szCs w:val="32"/>
        </w:rPr>
        <w:t>更新校史馆师范学院厅、成果厅等版面</w:t>
      </w:r>
      <w:r>
        <w:rPr>
          <w:rFonts w:ascii="Times New Roman" w:eastAsia="仿宋_GB2312" w:hAnsi="Times New Roman" w:cs="Times New Roman"/>
          <w:sz w:val="32"/>
          <w:szCs w:val="32"/>
        </w:rPr>
        <w:t>57</w:t>
      </w:r>
      <w:r>
        <w:rPr>
          <w:rFonts w:ascii="Times New Roman" w:eastAsia="仿宋_GB2312" w:hAnsi="Times New Roman" w:cs="Times New Roman"/>
          <w:sz w:val="32"/>
          <w:szCs w:val="32"/>
        </w:rPr>
        <w:t>块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>
        <w:rPr>
          <w:rFonts w:ascii="Times New Roman" w:eastAsia="仿宋_GB2312" w:hAnsi="Times New Roman" w:cs="Times New Roman"/>
          <w:sz w:val="32"/>
          <w:szCs w:val="32"/>
        </w:rPr>
        <w:t>修改文字</w:t>
      </w:r>
      <w:r>
        <w:rPr>
          <w:rFonts w:ascii="Times New Roman" w:eastAsia="仿宋_GB2312" w:hAnsi="Times New Roman" w:cs="Times New Roman"/>
          <w:sz w:val="32"/>
          <w:szCs w:val="32"/>
        </w:rPr>
        <w:t>3.1</w:t>
      </w:r>
      <w:r>
        <w:rPr>
          <w:rFonts w:ascii="Times New Roman" w:eastAsia="仿宋_GB2312" w:hAnsi="Times New Roman" w:cs="Times New Roman"/>
          <w:sz w:val="32"/>
          <w:szCs w:val="32"/>
        </w:rPr>
        <w:t>万余字，补充图片（图表）近</w:t>
      </w:r>
      <w:r>
        <w:rPr>
          <w:rFonts w:ascii="Times New Roman" w:eastAsia="仿宋_GB2312" w:hAnsi="Times New Roman" w:cs="Times New Roman"/>
          <w:sz w:val="32"/>
          <w:szCs w:val="32"/>
        </w:rPr>
        <w:t>368</w:t>
      </w:r>
      <w:r>
        <w:rPr>
          <w:rFonts w:ascii="Times New Roman" w:eastAsia="仿宋_GB2312" w:hAnsi="Times New Roman" w:cs="Times New Roman"/>
          <w:sz w:val="32"/>
          <w:szCs w:val="32"/>
        </w:rPr>
        <w:t>幅，全方位展示学校发展成就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>
        <w:rPr>
          <w:rFonts w:ascii="Times New Roman" w:eastAsia="仿宋_GB2312" w:hAnsi="Times New Roman" w:cs="Times New Roman"/>
          <w:sz w:val="32"/>
          <w:szCs w:val="32"/>
        </w:rPr>
        <w:t>获专家和</w:t>
      </w:r>
      <w:proofErr w:type="gramStart"/>
      <w:r>
        <w:rPr>
          <w:rFonts w:ascii="Times New Roman" w:eastAsia="仿宋_GB2312" w:hAnsi="Times New Roman" w:cs="Times New Roman" w:hint="eastAsia"/>
          <w:sz w:val="32"/>
          <w:szCs w:val="32"/>
        </w:rPr>
        <w:t>校</w:t>
      </w:r>
      <w:r>
        <w:rPr>
          <w:rFonts w:ascii="Times New Roman" w:eastAsia="仿宋_GB2312" w:hAnsi="Times New Roman" w:cs="Times New Roman"/>
          <w:sz w:val="32"/>
          <w:szCs w:val="32"/>
        </w:rPr>
        <w:t>领导</w:t>
      </w:r>
      <w:proofErr w:type="gramEnd"/>
      <w:r>
        <w:rPr>
          <w:rFonts w:ascii="Times New Roman" w:eastAsia="仿宋_GB2312" w:hAnsi="Times New Roman" w:cs="Times New Roman"/>
          <w:sz w:val="32"/>
          <w:szCs w:val="32"/>
        </w:rPr>
        <w:t>高度肯定。全年校史馆接待领导、校友来访</w:t>
      </w:r>
      <w:r>
        <w:rPr>
          <w:rFonts w:ascii="Times New Roman" w:eastAsia="仿宋_GB2312" w:hAnsi="Times New Roman" w:cs="Times New Roman"/>
          <w:sz w:val="32"/>
          <w:szCs w:val="32"/>
        </w:rPr>
        <w:t>536</w:t>
      </w:r>
      <w:r>
        <w:rPr>
          <w:rFonts w:ascii="Times New Roman" w:eastAsia="仿宋_GB2312" w:hAnsi="Times New Roman" w:cs="Times New Roman"/>
          <w:sz w:val="32"/>
          <w:szCs w:val="32"/>
        </w:rPr>
        <w:t>人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次</w:t>
      </w:r>
      <w:r>
        <w:rPr>
          <w:rFonts w:ascii="Times New Roman" w:eastAsia="仿宋_GB2312" w:hAnsi="Times New Roman" w:cs="Times New Roman"/>
          <w:sz w:val="32"/>
          <w:szCs w:val="32"/>
        </w:rPr>
        <w:t>，强化讲解员队伍建设，组织培训</w:t>
      </w:r>
      <w:r>
        <w:rPr>
          <w:rFonts w:ascii="Times New Roman" w:eastAsia="仿宋_GB2312" w:hAnsi="Times New Roman" w:cs="Times New Roman"/>
          <w:sz w:val="32"/>
          <w:szCs w:val="32"/>
        </w:rPr>
        <w:t>32</w:t>
      </w:r>
      <w:r>
        <w:rPr>
          <w:rFonts w:ascii="Times New Roman" w:eastAsia="仿宋_GB2312" w:hAnsi="Times New Roman" w:cs="Times New Roman"/>
          <w:sz w:val="32"/>
          <w:szCs w:val="32"/>
        </w:rPr>
        <w:t>场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。</w:t>
      </w:r>
      <w:r>
        <w:rPr>
          <w:rFonts w:ascii="Times New Roman" w:eastAsia="仿宋_GB2312" w:hAnsi="Times New Roman" w:cs="Times New Roman"/>
          <w:sz w:val="32"/>
          <w:szCs w:val="32"/>
        </w:rPr>
        <w:t>组织新生开展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知校史、明校情、扬校风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主题校史校情教育活动，有效激发了师生的爱校荣校情怀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bookmarkEnd w:id="1"/>
    <w:bookmarkEnd w:id="2"/>
    <w:p w14:paraId="6905A396" w14:textId="77777777" w:rsidR="00386531" w:rsidRDefault="00BF1E5D">
      <w:pPr>
        <w:numPr>
          <w:ilvl w:val="0"/>
          <w:numId w:val="3"/>
        </w:numPr>
        <w:adjustRightInd w:val="0"/>
        <w:snapToGrid w:val="0"/>
        <w:spacing w:line="52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>
        <w:rPr>
          <w:rFonts w:ascii="楷体" w:eastAsia="楷体" w:hAnsi="楷体" w:cs="Times New Roman"/>
          <w:sz w:val="32"/>
          <w:szCs w:val="32"/>
        </w:rPr>
        <w:t>推进档案编研开发，资政</w:t>
      </w:r>
      <w:proofErr w:type="gramStart"/>
      <w:r>
        <w:rPr>
          <w:rFonts w:ascii="楷体" w:eastAsia="楷体" w:hAnsi="楷体" w:cs="Times New Roman"/>
          <w:sz w:val="32"/>
          <w:szCs w:val="32"/>
        </w:rPr>
        <w:t>育人力充分</w:t>
      </w:r>
      <w:proofErr w:type="gramEnd"/>
      <w:r>
        <w:rPr>
          <w:rFonts w:ascii="楷体" w:eastAsia="楷体" w:hAnsi="楷体" w:cs="Times New Roman"/>
          <w:sz w:val="32"/>
          <w:szCs w:val="32"/>
        </w:rPr>
        <w:t>发挥</w:t>
      </w:r>
    </w:p>
    <w:p w14:paraId="298120F3" w14:textId="77777777" w:rsidR="00386531" w:rsidRDefault="00BF1E5D">
      <w:pPr>
        <w:adjustRightInd w:val="0"/>
        <w:snapToGrid w:val="0"/>
        <w:spacing w:line="5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组织</w:t>
      </w:r>
      <w:r>
        <w:rPr>
          <w:rFonts w:ascii="Times New Roman" w:eastAsia="仿宋_GB2312" w:hAnsi="Times New Roman" w:cs="Times New Roman"/>
          <w:sz w:val="32"/>
          <w:szCs w:val="32"/>
        </w:rPr>
        <w:t>完成《盐城师范学院年鉴</w:t>
      </w:r>
      <w:r>
        <w:rPr>
          <w:rFonts w:ascii="Times New Roman" w:eastAsia="仿宋_GB2312" w:hAnsi="Times New Roman" w:cs="Times New Roman"/>
          <w:sz w:val="32"/>
          <w:szCs w:val="32"/>
        </w:rPr>
        <w:t>2024</w:t>
      </w:r>
      <w:r>
        <w:rPr>
          <w:rFonts w:ascii="Times New Roman" w:eastAsia="仿宋_GB2312" w:hAnsi="Times New Roman" w:cs="Times New Roman"/>
          <w:sz w:val="32"/>
          <w:szCs w:val="32"/>
        </w:rPr>
        <w:t>》《</w:t>
      </w:r>
      <w:r>
        <w:rPr>
          <w:rFonts w:ascii="Times New Roman" w:eastAsia="仿宋_GB2312" w:hAnsi="Times New Roman" w:cs="Times New Roman"/>
          <w:sz w:val="32"/>
          <w:szCs w:val="32"/>
        </w:rPr>
        <w:t>2024</w:t>
      </w:r>
      <w:r>
        <w:rPr>
          <w:rFonts w:ascii="Times New Roman" w:eastAsia="仿宋_GB2312" w:hAnsi="Times New Roman" w:cs="Times New Roman"/>
          <w:sz w:val="32"/>
          <w:szCs w:val="32"/>
        </w:rPr>
        <w:t>年党委文件汇编》《</w:t>
      </w:r>
      <w:r>
        <w:rPr>
          <w:rFonts w:ascii="Times New Roman" w:eastAsia="仿宋_GB2312" w:hAnsi="Times New Roman" w:cs="Times New Roman"/>
          <w:sz w:val="32"/>
          <w:szCs w:val="32"/>
        </w:rPr>
        <w:t>2024</w:t>
      </w:r>
      <w:r>
        <w:rPr>
          <w:rFonts w:ascii="Times New Roman" w:eastAsia="仿宋_GB2312" w:hAnsi="Times New Roman" w:cs="Times New Roman"/>
          <w:sz w:val="32"/>
          <w:szCs w:val="32"/>
        </w:rPr>
        <w:t>年行政文件汇编》等编研成果。积极开展</w:t>
      </w:r>
      <w:r>
        <w:rPr>
          <w:rFonts w:ascii="Times New Roman" w:eastAsia="仿宋_GB2312" w:hAnsi="Times New Roman" w:cs="Times New Roman"/>
          <w:sz w:val="32"/>
          <w:szCs w:val="32"/>
        </w:rPr>
        <w:t>“6.9</w:t>
      </w:r>
      <w:r>
        <w:rPr>
          <w:rFonts w:ascii="Times New Roman" w:eastAsia="仿宋_GB2312" w:hAnsi="Times New Roman" w:cs="Times New Roman"/>
          <w:sz w:val="32"/>
          <w:szCs w:val="32"/>
        </w:rPr>
        <w:t>国际档案日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宣传活动，通过多种形式普及档案知识，提升档案服务能力，充分发挥档案资政育人功能。</w:t>
      </w:r>
    </w:p>
    <w:p w14:paraId="15BF9797" w14:textId="77777777" w:rsidR="00386531" w:rsidRDefault="00BF1E5D">
      <w:pPr>
        <w:adjustRightInd w:val="0"/>
        <w:snapToGrid w:val="0"/>
        <w:spacing w:line="52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/>
          <w:sz w:val="32"/>
          <w:szCs w:val="32"/>
        </w:rPr>
        <w:t>三、特色</w:t>
      </w:r>
      <w:r>
        <w:rPr>
          <w:rFonts w:ascii="黑体" w:eastAsia="黑体" w:hAnsi="黑体" w:cs="Times New Roman" w:hint="eastAsia"/>
          <w:sz w:val="32"/>
          <w:szCs w:val="32"/>
        </w:rPr>
        <w:t>品牌</w:t>
      </w:r>
      <w:r>
        <w:rPr>
          <w:rFonts w:ascii="黑体" w:eastAsia="黑体" w:hAnsi="黑体" w:cs="Times New Roman"/>
          <w:sz w:val="32"/>
          <w:szCs w:val="32"/>
        </w:rPr>
        <w:t>亮点突出，</w:t>
      </w:r>
      <w:r>
        <w:rPr>
          <w:rFonts w:ascii="黑体" w:eastAsia="黑体" w:hAnsi="黑体" w:cs="Times New Roman" w:hint="eastAsia"/>
          <w:sz w:val="32"/>
          <w:szCs w:val="32"/>
        </w:rPr>
        <w:t>文化育人</w:t>
      </w:r>
      <w:r>
        <w:rPr>
          <w:rFonts w:ascii="黑体" w:eastAsia="黑体" w:hAnsi="黑体" w:cs="Times New Roman"/>
          <w:sz w:val="32"/>
          <w:szCs w:val="32"/>
        </w:rPr>
        <w:t>内涵不断丰富</w:t>
      </w:r>
    </w:p>
    <w:p w14:paraId="4D4B348D" w14:textId="77777777" w:rsidR="00386531" w:rsidRDefault="00BF1E5D">
      <w:pPr>
        <w:adjustRightInd w:val="0"/>
        <w:snapToGrid w:val="0"/>
        <w:spacing w:line="52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>
        <w:rPr>
          <w:rFonts w:ascii="楷体" w:eastAsia="楷体" w:hAnsi="楷体" w:cs="Times New Roman" w:hint="eastAsia"/>
          <w:sz w:val="32"/>
          <w:szCs w:val="32"/>
        </w:rPr>
        <w:t>★</w:t>
      </w:r>
      <w:r>
        <w:rPr>
          <w:rFonts w:ascii="楷体" w:eastAsia="楷体" w:hAnsi="楷体" w:cs="Times New Roman" w:hint="eastAsia"/>
          <w:sz w:val="32"/>
          <w:szCs w:val="32"/>
        </w:rPr>
        <w:t>（一）打造特色馆藏</w:t>
      </w:r>
      <w:r>
        <w:rPr>
          <w:rFonts w:ascii="楷体" w:eastAsia="楷体" w:hAnsi="楷体" w:cs="Times New Roman" w:hint="eastAsia"/>
          <w:sz w:val="32"/>
          <w:szCs w:val="32"/>
        </w:rPr>
        <w:t>体系</w:t>
      </w:r>
      <w:r>
        <w:rPr>
          <w:rFonts w:ascii="楷体" w:eastAsia="楷体" w:hAnsi="楷体" w:cs="Times New Roman" w:hint="eastAsia"/>
          <w:sz w:val="32"/>
          <w:szCs w:val="32"/>
        </w:rPr>
        <w:t>，厚</w:t>
      </w:r>
      <w:proofErr w:type="gramStart"/>
      <w:r>
        <w:rPr>
          <w:rFonts w:ascii="楷体" w:eastAsia="楷体" w:hAnsi="楷体" w:cs="Times New Roman" w:hint="eastAsia"/>
          <w:sz w:val="32"/>
          <w:szCs w:val="32"/>
        </w:rPr>
        <w:t>植文化</w:t>
      </w:r>
      <w:proofErr w:type="gramEnd"/>
      <w:r>
        <w:rPr>
          <w:rFonts w:ascii="楷体" w:eastAsia="楷体" w:hAnsi="楷体" w:cs="Times New Roman" w:hint="eastAsia"/>
          <w:sz w:val="32"/>
          <w:szCs w:val="32"/>
        </w:rPr>
        <w:t>内涵底蕴</w:t>
      </w:r>
    </w:p>
    <w:p w14:paraId="70E9A46D" w14:textId="77777777" w:rsidR="00386531" w:rsidRDefault="00BF1E5D">
      <w:pPr>
        <w:adjustRightInd w:val="0"/>
        <w:snapToGrid w:val="0"/>
        <w:spacing w:line="5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重点推进“盐师文库”、文化展览中心建设。</w:t>
      </w:r>
      <w:r>
        <w:rPr>
          <w:rFonts w:ascii="Times New Roman" w:eastAsia="仿宋_GB2312" w:hAnsi="Times New Roman" w:cs="Times New Roman"/>
          <w:sz w:val="32"/>
          <w:szCs w:val="32"/>
        </w:rPr>
        <w:t>校领导通过专题调研推进工作，为打造兼具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“</w:t>
      </w:r>
      <w:r>
        <w:rPr>
          <w:rFonts w:ascii="Times New Roman" w:eastAsia="仿宋_GB2312" w:hAnsi="Times New Roman" w:cs="Times New Roman"/>
          <w:sz w:val="32"/>
          <w:szCs w:val="32"/>
        </w:rPr>
        <w:t>盐师辨识度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” </w:t>
      </w:r>
      <w:r>
        <w:rPr>
          <w:rFonts w:ascii="Times New Roman" w:eastAsia="仿宋_GB2312" w:hAnsi="Times New Roman" w:cs="Times New Roman"/>
          <w:sz w:val="32"/>
          <w:szCs w:val="32"/>
        </w:rPr>
        <w:t>与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“</w:t>
      </w:r>
      <w:r>
        <w:rPr>
          <w:rFonts w:ascii="Times New Roman" w:eastAsia="仿宋_GB2312" w:hAnsi="Times New Roman" w:cs="Times New Roman"/>
          <w:sz w:val="32"/>
          <w:szCs w:val="32"/>
        </w:rPr>
        <w:t>文化辐射力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” </w:t>
      </w:r>
      <w:r>
        <w:rPr>
          <w:rFonts w:ascii="Times New Roman" w:eastAsia="仿宋_GB2312" w:hAnsi="Times New Roman" w:cs="Times New Roman"/>
          <w:sz w:val="32"/>
          <w:szCs w:val="32"/>
        </w:rPr>
        <w:t>的核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心文化载体提供有力指导，截止目前，“盐师文库”收藏本校教师和校友专著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636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册。文化展览中心收藏《江苏历代方志全书》《江苏文库》</w:t>
      </w:r>
      <w:r>
        <w:rPr>
          <w:rFonts w:ascii="Times New Roman" w:eastAsia="仿宋_GB2312" w:hAnsi="Times New Roman" w:cs="Times New Roman"/>
          <w:sz w:val="32"/>
          <w:szCs w:val="32"/>
        </w:rPr>
        <w:t>等珍贵文献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1883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册，</w:t>
      </w:r>
      <w:r>
        <w:rPr>
          <w:rFonts w:ascii="Times New Roman" w:eastAsia="仿宋_GB2312" w:hAnsi="Times New Roman" w:cs="Times New Roman"/>
          <w:sz w:val="32"/>
          <w:szCs w:val="32"/>
        </w:rPr>
        <w:t>彰</w:t>
      </w:r>
      <w:r>
        <w:rPr>
          <w:rFonts w:ascii="Times New Roman" w:eastAsia="仿宋_GB2312" w:hAnsi="Times New Roman" w:cs="Times New Roman"/>
          <w:sz w:val="32"/>
          <w:szCs w:val="32"/>
        </w:rPr>
        <w:lastRenderedPageBreak/>
        <w:t>显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图书馆“彰前贤、</w:t>
      </w:r>
      <w:proofErr w:type="gramStart"/>
      <w:r>
        <w:rPr>
          <w:rFonts w:ascii="Times New Roman" w:eastAsia="仿宋_GB2312" w:hAnsi="Times New Roman" w:cs="Times New Roman" w:hint="eastAsia"/>
          <w:sz w:val="32"/>
          <w:szCs w:val="32"/>
        </w:rPr>
        <w:t>励</w:t>
      </w:r>
      <w:proofErr w:type="gramEnd"/>
      <w:r>
        <w:rPr>
          <w:rFonts w:ascii="Times New Roman" w:eastAsia="仿宋_GB2312" w:hAnsi="Times New Roman" w:cs="Times New Roman" w:hint="eastAsia"/>
          <w:sz w:val="32"/>
          <w:szCs w:val="32"/>
        </w:rPr>
        <w:t>后学、扬学术、延文脉”的馆藏特色。</w:t>
      </w:r>
    </w:p>
    <w:p w14:paraId="3C032B7A" w14:textId="77777777" w:rsidR="00386531" w:rsidRDefault="00BF1E5D">
      <w:pPr>
        <w:adjustRightInd w:val="0"/>
        <w:snapToGrid w:val="0"/>
        <w:spacing w:line="520" w:lineRule="exact"/>
        <w:ind w:leftChars="200" w:left="420" w:firstLineChars="100" w:firstLine="320"/>
        <w:rPr>
          <w:rFonts w:ascii="楷体" w:eastAsia="楷体" w:hAnsi="楷体" w:cs="Times New Roman"/>
          <w:sz w:val="32"/>
          <w:szCs w:val="32"/>
        </w:rPr>
      </w:pPr>
      <w:r>
        <w:rPr>
          <w:rFonts w:ascii="楷体" w:eastAsia="楷体" w:hAnsi="楷体" w:cs="Times New Roman" w:hint="eastAsia"/>
          <w:sz w:val="32"/>
          <w:szCs w:val="32"/>
        </w:rPr>
        <w:t>（</w:t>
      </w:r>
      <w:r>
        <w:rPr>
          <w:rFonts w:ascii="楷体" w:eastAsia="楷体" w:hAnsi="楷体" w:cs="Times New Roman" w:hint="eastAsia"/>
          <w:sz w:val="32"/>
          <w:szCs w:val="32"/>
        </w:rPr>
        <w:t>二</w:t>
      </w:r>
      <w:r>
        <w:rPr>
          <w:rFonts w:ascii="楷体" w:eastAsia="楷体" w:hAnsi="楷体" w:cs="Times New Roman" w:hint="eastAsia"/>
          <w:sz w:val="32"/>
          <w:szCs w:val="32"/>
        </w:rPr>
        <w:t>）优化馆藏布局结构，拓展</w:t>
      </w:r>
      <w:r>
        <w:rPr>
          <w:rFonts w:ascii="楷体" w:eastAsia="楷体" w:hAnsi="楷体" w:cs="Times New Roman" w:hint="eastAsia"/>
          <w:sz w:val="32"/>
          <w:szCs w:val="32"/>
        </w:rPr>
        <w:t>多元</w:t>
      </w:r>
      <w:r>
        <w:rPr>
          <w:rFonts w:ascii="楷体" w:eastAsia="楷体" w:hAnsi="楷体" w:cs="Times New Roman" w:hint="eastAsia"/>
          <w:sz w:val="32"/>
          <w:szCs w:val="32"/>
        </w:rPr>
        <w:t>服务空间</w:t>
      </w:r>
    </w:p>
    <w:p w14:paraId="1D85D040" w14:textId="77777777" w:rsidR="00386531" w:rsidRDefault="00BF1E5D">
      <w:pPr>
        <w:pStyle w:val="a9"/>
        <w:widowControl/>
        <w:adjustRightInd w:val="0"/>
        <w:snapToGrid w:val="0"/>
        <w:spacing w:beforeAutospacing="0" w:afterAutospacing="0" w:line="520" w:lineRule="exact"/>
        <w:ind w:firstLineChars="200" w:firstLine="640"/>
        <w:jc w:val="both"/>
        <w:rPr>
          <w:rFonts w:ascii="Times New Roman" w:eastAsia="仿宋_GB2312" w:hAnsi="Times New Roman"/>
          <w:kern w:val="2"/>
          <w:sz w:val="32"/>
          <w:szCs w:val="32"/>
        </w:rPr>
      </w:pPr>
      <w:r>
        <w:rPr>
          <w:rFonts w:ascii="Times New Roman" w:eastAsia="仿宋_GB2312" w:hAnsi="Times New Roman" w:hint="eastAsia"/>
          <w:kern w:val="2"/>
          <w:sz w:val="32"/>
          <w:szCs w:val="32"/>
        </w:rPr>
        <w:t>科学规划利用馆舍，完善学科服务中心、未来学习中心、读者服务中心、新四军红色文献资料中心、新书陈列室等特色功能区域。优化新书陈列室阅读环境，动态更新书籍，设立“廉洁文化主题书架”，将廉政教育融入阅读场景，营造沉浸式育人环境。</w:t>
      </w:r>
    </w:p>
    <w:p w14:paraId="42B47BDF" w14:textId="77777777" w:rsidR="00386531" w:rsidRDefault="00BF1E5D">
      <w:pPr>
        <w:adjustRightInd w:val="0"/>
        <w:snapToGrid w:val="0"/>
        <w:spacing w:line="52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>
        <w:rPr>
          <w:rFonts w:ascii="楷体" w:eastAsia="楷体" w:hAnsi="楷体" w:cs="Times New Roman" w:hint="eastAsia"/>
          <w:sz w:val="32"/>
          <w:szCs w:val="32"/>
        </w:rPr>
        <w:t>★</w:t>
      </w:r>
      <w:r>
        <w:rPr>
          <w:rFonts w:ascii="楷体" w:eastAsia="楷体" w:hAnsi="楷体" w:cs="Times New Roman" w:hint="eastAsia"/>
          <w:sz w:val="32"/>
          <w:szCs w:val="32"/>
        </w:rPr>
        <w:t>（三）开展</w:t>
      </w:r>
      <w:r>
        <w:rPr>
          <w:rFonts w:ascii="楷体" w:eastAsia="楷体" w:hAnsi="楷体" w:cs="Times New Roman" w:hint="eastAsia"/>
          <w:sz w:val="32"/>
          <w:szCs w:val="32"/>
        </w:rPr>
        <w:t>阅读推广</w:t>
      </w:r>
      <w:r>
        <w:rPr>
          <w:rFonts w:ascii="楷体" w:eastAsia="楷体" w:hAnsi="楷体" w:cs="Times New Roman" w:hint="eastAsia"/>
          <w:sz w:val="32"/>
          <w:szCs w:val="32"/>
        </w:rPr>
        <w:t>活动，</w:t>
      </w:r>
      <w:r>
        <w:rPr>
          <w:rFonts w:ascii="楷体" w:eastAsia="楷体" w:hAnsi="楷体" w:cs="Times New Roman"/>
          <w:sz w:val="32"/>
          <w:szCs w:val="32"/>
        </w:rPr>
        <w:t>构建书香</w:t>
      </w:r>
      <w:r>
        <w:rPr>
          <w:rFonts w:ascii="楷体" w:eastAsia="楷体" w:hAnsi="楷体" w:cs="Times New Roman" w:hint="eastAsia"/>
          <w:sz w:val="32"/>
          <w:szCs w:val="32"/>
        </w:rPr>
        <w:t>校园</w:t>
      </w:r>
      <w:r>
        <w:rPr>
          <w:rFonts w:ascii="楷体" w:eastAsia="楷体" w:hAnsi="楷体" w:cs="Times New Roman"/>
          <w:sz w:val="32"/>
          <w:szCs w:val="32"/>
        </w:rPr>
        <w:t>生态</w:t>
      </w:r>
    </w:p>
    <w:p w14:paraId="248BAE08" w14:textId="77777777" w:rsidR="00386531" w:rsidRDefault="00BF1E5D">
      <w:pPr>
        <w:adjustRightInd w:val="0"/>
        <w:snapToGrid w:val="0"/>
        <w:spacing w:line="5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举办第十九届校园读书节，精心策划开展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16 </w:t>
      </w:r>
      <w:r>
        <w:rPr>
          <w:rFonts w:ascii="Times New Roman" w:eastAsia="仿宋_GB2312" w:hAnsi="Times New Roman" w:cs="Times New Roman"/>
          <w:sz w:val="32"/>
          <w:szCs w:val="32"/>
        </w:rPr>
        <w:t>项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“</w:t>
      </w:r>
      <w:r>
        <w:rPr>
          <w:rFonts w:ascii="Times New Roman" w:eastAsia="仿宋_GB2312" w:hAnsi="Times New Roman" w:cs="Times New Roman"/>
          <w:sz w:val="32"/>
          <w:szCs w:val="32"/>
        </w:rPr>
        <w:t>书香润初心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/>
          <w:sz w:val="32"/>
          <w:szCs w:val="32"/>
        </w:rPr>
        <w:t>悦读启新程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” </w:t>
      </w:r>
      <w:r>
        <w:rPr>
          <w:rFonts w:ascii="Times New Roman" w:eastAsia="仿宋_GB2312" w:hAnsi="Times New Roman" w:cs="Times New Roman"/>
          <w:sz w:val="32"/>
          <w:szCs w:val="32"/>
        </w:rPr>
        <w:t>主题活动，涵盖新四军主题图书展、纪念抗战胜利</w:t>
      </w:r>
      <w:r>
        <w:rPr>
          <w:rFonts w:ascii="Times New Roman" w:eastAsia="仿宋_GB2312" w:hAnsi="Times New Roman" w:cs="Times New Roman"/>
          <w:sz w:val="32"/>
          <w:szCs w:val="32"/>
        </w:rPr>
        <w:t>80</w:t>
      </w:r>
      <w:r>
        <w:rPr>
          <w:rFonts w:ascii="Times New Roman" w:eastAsia="仿宋_GB2312" w:hAnsi="Times New Roman" w:cs="Times New Roman"/>
          <w:sz w:val="32"/>
          <w:szCs w:val="32"/>
        </w:rPr>
        <w:t>周年图片展、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非遗文化进校园</w:t>
      </w:r>
      <w:r>
        <w:rPr>
          <w:rFonts w:ascii="Times New Roman" w:eastAsia="仿宋_GB2312" w:hAnsi="Times New Roman" w:cs="Times New Roman"/>
          <w:sz w:val="32"/>
          <w:szCs w:val="32"/>
        </w:rPr>
        <w:t>”“</w:t>
      </w:r>
      <w:r>
        <w:rPr>
          <w:rFonts w:ascii="Times New Roman" w:eastAsia="仿宋_GB2312" w:hAnsi="Times New Roman" w:cs="Times New Roman"/>
          <w:sz w:val="32"/>
          <w:szCs w:val="32"/>
        </w:rPr>
        <w:t>阅读集市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” </w:t>
      </w:r>
      <w:r>
        <w:rPr>
          <w:rFonts w:ascii="Times New Roman" w:eastAsia="仿宋_GB2312" w:hAnsi="Times New Roman" w:cs="Times New Roman"/>
          <w:sz w:val="32"/>
          <w:szCs w:val="32"/>
        </w:rPr>
        <w:t>等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活动</w:t>
      </w:r>
      <w:r>
        <w:rPr>
          <w:rFonts w:ascii="Times New Roman" w:eastAsia="仿宋_GB2312" w:hAnsi="Times New Roman" w:cs="Times New Roman"/>
          <w:sz w:val="32"/>
          <w:szCs w:val="32"/>
        </w:rPr>
        <w:t>，吸引师生广泛参与。组织读者协会赴市图书馆、市淮剧博物馆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>
        <w:rPr>
          <w:rFonts w:ascii="Times New Roman" w:eastAsia="仿宋_GB2312" w:hAnsi="Times New Roman" w:cs="Times New Roman"/>
          <w:sz w:val="32"/>
          <w:szCs w:val="32"/>
        </w:rPr>
        <w:t>社区等单位开展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大学</w:t>
      </w:r>
      <w:r>
        <w:rPr>
          <w:rFonts w:ascii="Times New Roman" w:eastAsia="仿宋_GB2312" w:hAnsi="Times New Roman" w:cs="Times New Roman"/>
          <w:sz w:val="32"/>
          <w:szCs w:val="32"/>
        </w:rPr>
        <w:t>+</w:t>
      </w:r>
      <w:r>
        <w:rPr>
          <w:rFonts w:ascii="Times New Roman" w:eastAsia="仿宋_GB2312" w:hAnsi="Times New Roman" w:cs="Times New Roman"/>
          <w:sz w:val="32"/>
          <w:szCs w:val="32"/>
        </w:rPr>
        <w:t>社区</w:t>
      </w:r>
      <w:r>
        <w:rPr>
          <w:rFonts w:ascii="Times New Roman" w:eastAsia="仿宋_GB2312" w:hAnsi="Times New Roman" w:cs="Times New Roman"/>
          <w:sz w:val="32"/>
          <w:szCs w:val="32"/>
        </w:rPr>
        <w:t>”9</w:t>
      </w:r>
      <w:r>
        <w:rPr>
          <w:rFonts w:ascii="Times New Roman" w:eastAsia="仿宋_GB2312" w:hAnsi="Times New Roman" w:cs="Times New Roman"/>
          <w:sz w:val="32"/>
          <w:szCs w:val="32"/>
        </w:rPr>
        <w:t>场志愿服务活动，助力构建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人人皆学、处处能读、时时可享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的阅读新生态。阅读推广工作成果丰硕，《扎根红色沃土，构筑育人阵地</w:t>
      </w:r>
      <w:r>
        <w:rPr>
          <w:rFonts w:ascii="Times New Roman" w:eastAsia="仿宋_GB2312" w:hAnsi="Times New Roman" w:cs="Times New Roman"/>
          <w:sz w:val="32"/>
          <w:szCs w:val="32"/>
        </w:rPr>
        <w:t>—</w:t>
      </w:r>
      <w:r>
        <w:rPr>
          <w:rFonts w:ascii="Times New Roman" w:eastAsia="仿宋_GB2312" w:hAnsi="Times New Roman" w:cs="Times New Roman"/>
          <w:sz w:val="32"/>
          <w:szCs w:val="32"/>
        </w:rPr>
        <w:t>盐城师范学院红色文化阅读推广实践》</w:t>
      </w:r>
      <w:proofErr w:type="gramStart"/>
      <w:r>
        <w:rPr>
          <w:rFonts w:ascii="Times New Roman" w:eastAsia="仿宋_GB2312" w:hAnsi="Times New Roman" w:cs="Times New Roman"/>
          <w:sz w:val="32"/>
          <w:szCs w:val="32"/>
        </w:rPr>
        <w:t>案例获</w:t>
      </w:r>
      <w:proofErr w:type="gramEnd"/>
      <w:r>
        <w:rPr>
          <w:rFonts w:ascii="Times New Roman" w:eastAsia="仿宋_GB2312" w:hAnsi="Times New Roman" w:cs="Times New Roman"/>
          <w:sz w:val="32"/>
          <w:szCs w:val="32"/>
        </w:rPr>
        <w:t>江苏省高校图书馆阅读推广特色案例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获</w:t>
      </w:r>
      <w:r>
        <w:rPr>
          <w:rFonts w:ascii="Times New Roman" w:eastAsia="仿宋_GB2312" w:hAnsi="Times New Roman" w:cs="Times New Roman"/>
          <w:sz w:val="32"/>
          <w:szCs w:val="32"/>
        </w:rPr>
        <w:t>第四届全民阅读</w:t>
      </w:r>
      <w:proofErr w:type="gramStart"/>
      <w:r>
        <w:rPr>
          <w:rFonts w:ascii="Times New Roman" w:eastAsia="仿宋_GB2312" w:hAnsi="Times New Roman" w:cs="Times New Roman"/>
          <w:sz w:val="32"/>
          <w:szCs w:val="32"/>
        </w:rPr>
        <w:t>大会公</w:t>
      </w:r>
      <w:proofErr w:type="gramEnd"/>
      <w:r>
        <w:rPr>
          <w:rFonts w:ascii="Times New Roman" w:eastAsia="仿宋_GB2312" w:hAnsi="Times New Roman" w:cs="Times New Roman"/>
          <w:sz w:val="32"/>
          <w:szCs w:val="32"/>
        </w:rPr>
        <w:t>益广告作品征集、</w:t>
      </w:r>
      <w:r>
        <w:rPr>
          <w:rFonts w:ascii="Times New Roman" w:eastAsia="仿宋_GB2312" w:hAnsi="Times New Roman" w:cs="Times New Roman"/>
          <w:sz w:val="32"/>
          <w:szCs w:val="32"/>
        </w:rPr>
        <w:t>2025</w:t>
      </w:r>
      <w:r>
        <w:rPr>
          <w:rFonts w:ascii="Times New Roman" w:eastAsia="仿宋_GB2312" w:hAnsi="Times New Roman" w:cs="Times New Roman"/>
          <w:sz w:val="32"/>
          <w:szCs w:val="32"/>
        </w:rPr>
        <w:t>年畅想之</w:t>
      </w:r>
      <w:proofErr w:type="gramStart"/>
      <w:r>
        <w:rPr>
          <w:rFonts w:ascii="Times New Roman" w:eastAsia="仿宋_GB2312" w:hAnsi="Times New Roman" w:cs="Times New Roman"/>
          <w:sz w:val="32"/>
          <w:szCs w:val="32"/>
        </w:rPr>
        <w:t>星读书</w:t>
      </w:r>
      <w:proofErr w:type="gramEnd"/>
      <w:r>
        <w:rPr>
          <w:rFonts w:ascii="Times New Roman" w:eastAsia="仿宋_GB2312" w:hAnsi="Times New Roman" w:cs="Times New Roman"/>
          <w:sz w:val="32"/>
          <w:szCs w:val="32"/>
        </w:rPr>
        <w:t>月等活动优秀组织单位称号。</w:t>
      </w:r>
    </w:p>
    <w:p w14:paraId="205A9D7F" w14:textId="77777777" w:rsidR="00386531" w:rsidRDefault="00BF1E5D">
      <w:pPr>
        <w:adjustRightInd w:val="0"/>
        <w:snapToGrid w:val="0"/>
        <w:spacing w:line="5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黑体" w:eastAsia="黑体" w:hAnsi="黑体" w:cs="Times New Roman"/>
          <w:sz w:val="32"/>
          <w:szCs w:val="32"/>
        </w:rPr>
        <w:t>四、常规</w:t>
      </w:r>
      <w:r>
        <w:rPr>
          <w:rFonts w:ascii="黑体" w:eastAsia="黑体" w:hAnsi="黑体" w:cs="Times New Roman" w:hint="eastAsia"/>
          <w:sz w:val="32"/>
          <w:szCs w:val="32"/>
        </w:rPr>
        <w:t>管理</w:t>
      </w:r>
      <w:r>
        <w:rPr>
          <w:rFonts w:ascii="黑体" w:eastAsia="黑体" w:hAnsi="黑体" w:cs="Times New Roman"/>
          <w:sz w:val="32"/>
          <w:szCs w:val="32"/>
        </w:rPr>
        <w:t>扎实</w:t>
      </w:r>
      <w:r>
        <w:rPr>
          <w:rFonts w:ascii="黑体" w:eastAsia="黑体" w:hAnsi="黑体" w:cs="Times New Roman" w:hint="eastAsia"/>
          <w:sz w:val="32"/>
          <w:szCs w:val="32"/>
        </w:rPr>
        <w:t>推进，服务运行保障坚实有力</w:t>
      </w:r>
    </w:p>
    <w:p w14:paraId="342F96DE" w14:textId="77777777" w:rsidR="00386531" w:rsidRDefault="00BF1E5D">
      <w:pPr>
        <w:adjustRightInd w:val="0"/>
        <w:snapToGrid w:val="0"/>
        <w:spacing w:line="520" w:lineRule="exact"/>
        <w:ind w:firstLineChars="200" w:firstLine="640"/>
        <w:rPr>
          <w:rStyle w:val="aa"/>
          <w:rFonts w:ascii="Segoe UI" w:eastAsia="Segoe UI" w:hAnsi="Segoe UI" w:cs="Segoe UI"/>
          <w:bCs/>
          <w:color w:val="0F1115"/>
          <w:sz w:val="18"/>
          <w:szCs w:val="18"/>
          <w:shd w:val="clear" w:color="auto" w:fill="FFFFFF"/>
        </w:rPr>
      </w:pPr>
      <w:r>
        <w:rPr>
          <w:rFonts w:ascii="楷体" w:eastAsia="楷体" w:hAnsi="楷体" w:cs="Times New Roman"/>
          <w:sz w:val="32"/>
          <w:szCs w:val="32"/>
        </w:rPr>
        <w:t>（</w:t>
      </w:r>
      <w:r>
        <w:rPr>
          <w:rFonts w:ascii="楷体" w:eastAsia="楷体" w:hAnsi="楷体" w:cs="Times New Roman" w:hint="eastAsia"/>
          <w:sz w:val="32"/>
          <w:szCs w:val="32"/>
        </w:rPr>
        <w:t>一）改善基础设施环境</w:t>
      </w:r>
    </w:p>
    <w:p w14:paraId="10279BA8" w14:textId="77777777" w:rsidR="00386531" w:rsidRDefault="00BF1E5D">
      <w:pPr>
        <w:adjustRightInd w:val="0"/>
        <w:snapToGrid w:val="0"/>
        <w:spacing w:line="5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聚焦师生需求与馆藏管理实际，统筹推进图书馆设施升级、环境改造与功能完善。一是升级自习</w:t>
      </w:r>
      <w:proofErr w:type="gramStart"/>
      <w:r>
        <w:rPr>
          <w:rFonts w:ascii="Times New Roman" w:eastAsia="仿宋_GB2312" w:hAnsi="Times New Roman" w:cs="Times New Roman"/>
          <w:sz w:val="32"/>
          <w:szCs w:val="32"/>
        </w:rPr>
        <w:t>室配套</w:t>
      </w:r>
      <w:proofErr w:type="gramEnd"/>
      <w:r>
        <w:rPr>
          <w:rFonts w:ascii="Times New Roman" w:eastAsia="仿宋_GB2312" w:hAnsi="Times New Roman" w:cs="Times New Roman"/>
          <w:sz w:val="32"/>
          <w:szCs w:val="32"/>
        </w:rPr>
        <w:t>设施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。</w:t>
      </w:r>
      <w:r>
        <w:rPr>
          <w:rFonts w:ascii="Times New Roman" w:eastAsia="仿宋_GB2312" w:hAnsi="Times New Roman" w:cs="Times New Roman"/>
          <w:sz w:val="32"/>
          <w:szCs w:val="32"/>
        </w:rPr>
        <w:t>为通榆校区综合楼自习室加装饮水装置、更换遮光窗帘，自习室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每周开放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105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小时</w:t>
      </w:r>
      <w:r>
        <w:rPr>
          <w:rFonts w:ascii="Times New Roman" w:eastAsia="仿宋_GB2312" w:hAnsi="Times New Roman" w:cs="Times New Roman"/>
          <w:sz w:val="32"/>
          <w:szCs w:val="32"/>
        </w:rPr>
        <w:t>，满足全天候学习需求；二是优化书架布局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。</w:t>
      </w:r>
      <w:proofErr w:type="gramStart"/>
      <w:r>
        <w:rPr>
          <w:rFonts w:ascii="Times New Roman" w:eastAsia="仿宋_GB2312" w:hAnsi="Times New Roman" w:cs="Times New Roman"/>
          <w:sz w:val="32"/>
          <w:szCs w:val="32"/>
        </w:rPr>
        <w:t>完成倒架</w:t>
      </w:r>
      <w:r>
        <w:rPr>
          <w:rFonts w:ascii="Times New Roman" w:eastAsia="仿宋_GB2312" w:hAnsi="Times New Roman" w:cs="Times New Roman"/>
          <w:sz w:val="32"/>
          <w:szCs w:val="32"/>
        </w:rPr>
        <w:t>30</w:t>
      </w:r>
      <w:r>
        <w:rPr>
          <w:rFonts w:ascii="Times New Roman" w:eastAsia="仿宋_GB2312" w:hAnsi="Times New Roman" w:cs="Times New Roman"/>
          <w:sz w:val="32"/>
          <w:szCs w:val="32"/>
        </w:rPr>
        <w:t>余次</w:t>
      </w:r>
      <w:proofErr w:type="gramEnd"/>
      <w:r>
        <w:rPr>
          <w:rFonts w:ascii="Times New Roman" w:eastAsia="仿宋_GB2312" w:hAnsi="Times New Roman" w:cs="Times New Roman"/>
          <w:sz w:val="32"/>
          <w:szCs w:val="32"/>
        </w:rPr>
        <w:t>，提升图书借阅检索效率；三是加强技术保障与数字资源运维。高效完成新生入校、毕业生离校数</w:t>
      </w:r>
      <w:r>
        <w:rPr>
          <w:rFonts w:ascii="Times New Roman" w:eastAsia="仿宋_GB2312" w:hAnsi="Times New Roman" w:cs="Times New Roman"/>
          <w:sz w:val="32"/>
          <w:szCs w:val="32"/>
        </w:rPr>
        <w:lastRenderedPageBreak/>
        <w:t>据处理，推进数据库、电子书刊等数字资源的安装、更新、推广与维护，提高资源利用率；四是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积极</w:t>
      </w:r>
      <w:r>
        <w:rPr>
          <w:rFonts w:ascii="Times New Roman" w:eastAsia="仿宋_GB2312" w:hAnsi="Times New Roman" w:cs="Times New Roman"/>
          <w:sz w:val="32"/>
          <w:szCs w:val="32"/>
        </w:rPr>
        <w:t>推进档案馆库房设施维修与升级改造。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维修启用档案馆库房</w:t>
      </w:r>
      <w:r>
        <w:rPr>
          <w:rFonts w:ascii="Times New Roman" w:eastAsia="仿宋_GB2312" w:hAnsi="Times New Roman" w:cs="Times New Roman"/>
          <w:sz w:val="32"/>
          <w:szCs w:val="32"/>
        </w:rPr>
        <w:t>新风、空调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系统</w:t>
      </w:r>
      <w:r>
        <w:rPr>
          <w:rFonts w:ascii="Times New Roman" w:eastAsia="仿宋_GB2312" w:hAnsi="Times New Roman" w:cs="Times New Roman"/>
          <w:sz w:val="32"/>
          <w:szCs w:val="32"/>
        </w:rPr>
        <w:t>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更换学生档案库房装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具，</w:t>
      </w:r>
      <w:r>
        <w:rPr>
          <w:rFonts w:ascii="Times New Roman" w:eastAsia="仿宋_GB2312" w:hAnsi="Times New Roman" w:cs="Times New Roman"/>
          <w:sz w:val="32"/>
          <w:szCs w:val="32"/>
        </w:rPr>
        <w:t>启动会计档案库房建设前期论证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工作</w:t>
      </w:r>
      <w:r>
        <w:rPr>
          <w:rFonts w:ascii="Times New Roman" w:eastAsia="仿宋_GB2312" w:hAnsi="Times New Roman" w:cs="Times New Roman"/>
          <w:sz w:val="32"/>
          <w:szCs w:val="32"/>
        </w:rPr>
        <w:t>。</w:t>
      </w:r>
    </w:p>
    <w:p w14:paraId="25732CA1" w14:textId="77777777" w:rsidR="00386531" w:rsidRDefault="00BF1E5D">
      <w:pPr>
        <w:adjustRightInd w:val="0"/>
        <w:snapToGrid w:val="0"/>
        <w:spacing w:line="52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>
        <w:rPr>
          <w:rFonts w:ascii="楷体" w:eastAsia="楷体" w:hAnsi="楷体" w:cs="Times New Roman" w:hint="eastAsia"/>
          <w:sz w:val="32"/>
          <w:szCs w:val="32"/>
        </w:rPr>
        <w:t>（二）提升档案管理效能</w:t>
      </w:r>
    </w:p>
    <w:p w14:paraId="279F2300" w14:textId="77777777" w:rsidR="00386531" w:rsidRDefault="00BF1E5D">
      <w:pPr>
        <w:adjustRightInd w:val="0"/>
        <w:snapToGrid w:val="0"/>
        <w:spacing w:line="5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提升综合档案工作质量，开展现场查阅、电话咨询、复印、出具证明等服务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。</w:t>
      </w:r>
      <w:r>
        <w:rPr>
          <w:rFonts w:ascii="Times New Roman" w:eastAsia="仿宋_GB2312" w:hAnsi="Times New Roman" w:cs="Times New Roman"/>
          <w:sz w:val="32"/>
          <w:szCs w:val="32"/>
        </w:rPr>
        <w:t>全年接待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各类档案</w:t>
      </w:r>
      <w:r>
        <w:rPr>
          <w:rFonts w:ascii="Times New Roman" w:eastAsia="仿宋_GB2312" w:hAnsi="Times New Roman" w:cs="Times New Roman"/>
          <w:sz w:val="32"/>
          <w:szCs w:val="32"/>
        </w:rPr>
        <w:t>查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询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5</w:t>
      </w:r>
      <w:r>
        <w:rPr>
          <w:rFonts w:ascii="Times New Roman" w:eastAsia="仿宋_GB2312" w:hAnsi="Times New Roman" w:cs="Times New Roman"/>
          <w:sz w:val="32"/>
          <w:szCs w:val="32"/>
        </w:rPr>
        <w:t>305</w:t>
      </w:r>
      <w:r>
        <w:rPr>
          <w:rFonts w:ascii="Times New Roman" w:eastAsia="仿宋_GB2312" w:hAnsi="Times New Roman" w:cs="Times New Roman"/>
          <w:sz w:val="32"/>
          <w:szCs w:val="32"/>
        </w:rPr>
        <w:t>人次，利用档案</w:t>
      </w:r>
      <w:r>
        <w:rPr>
          <w:rFonts w:ascii="Times New Roman" w:eastAsia="仿宋_GB2312" w:hAnsi="Times New Roman" w:cs="Times New Roman"/>
          <w:sz w:val="32"/>
          <w:szCs w:val="32"/>
        </w:rPr>
        <w:t>2312</w:t>
      </w:r>
      <w:r>
        <w:rPr>
          <w:rFonts w:ascii="Times New Roman" w:eastAsia="仿宋_GB2312" w:hAnsi="Times New Roman" w:cs="Times New Roman"/>
          <w:sz w:val="32"/>
          <w:szCs w:val="32"/>
        </w:rPr>
        <w:t>卷（件），复制档案</w:t>
      </w:r>
      <w:r>
        <w:rPr>
          <w:rFonts w:ascii="Times New Roman" w:eastAsia="仿宋_GB2312" w:hAnsi="Times New Roman" w:cs="Times New Roman"/>
          <w:sz w:val="32"/>
          <w:szCs w:val="32"/>
        </w:rPr>
        <w:t>1490</w:t>
      </w:r>
      <w:r>
        <w:rPr>
          <w:rFonts w:ascii="Times New Roman" w:eastAsia="仿宋_GB2312" w:hAnsi="Times New Roman" w:cs="Times New Roman"/>
          <w:sz w:val="32"/>
          <w:szCs w:val="32"/>
        </w:rPr>
        <w:t>份，新生建档班级</w:t>
      </w:r>
      <w:r>
        <w:rPr>
          <w:rFonts w:ascii="Times New Roman" w:eastAsia="仿宋_GB2312" w:hAnsi="Times New Roman" w:cs="Times New Roman"/>
          <w:sz w:val="32"/>
          <w:szCs w:val="32"/>
        </w:rPr>
        <w:t>175</w:t>
      </w:r>
      <w:r>
        <w:rPr>
          <w:rFonts w:ascii="Times New Roman" w:eastAsia="仿宋_GB2312" w:hAnsi="Times New Roman" w:cs="Times New Roman"/>
          <w:sz w:val="32"/>
          <w:szCs w:val="32"/>
        </w:rPr>
        <w:t>个，安全转递毕业生档案</w:t>
      </w:r>
      <w:r>
        <w:rPr>
          <w:rFonts w:ascii="Times New Roman" w:eastAsia="仿宋_GB2312" w:hAnsi="Times New Roman" w:cs="Times New Roman"/>
          <w:sz w:val="32"/>
          <w:szCs w:val="32"/>
        </w:rPr>
        <w:t>5195</w:t>
      </w:r>
      <w:r>
        <w:rPr>
          <w:rFonts w:ascii="Times New Roman" w:eastAsia="仿宋_GB2312" w:hAnsi="Times New Roman" w:cs="Times New Roman"/>
          <w:sz w:val="32"/>
          <w:szCs w:val="32"/>
        </w:rPr>
        <w:t>份，配合做好选调生及</w:t>
      </w:r>
      <w:proofErr w:type="gramStart"/>
      <w:r>
        <w:rPr>
          <w:rFonts w:ascii="Times New Roman" w:eastAsia="仿宋_GB2312" w:hAnsi="Times New Roman" w:cs="Times New Roman"/>
          <w:sz w:val="32"/>
          <w:szCs w:val="32"/>
        </w:rPr>
        <w:t>考公考编</w:t>
      </w:r>
      <w:proofErr w:type="gramEnd"/>
      <w:r>
        <w:rPr>
          <w:rFonts w:ascii="Times New Roman" w:eastAsia="仿宋_GB2312" w:hAnsi="Times New Roman" w:cs="Times New Roman"/>
          <w:sz w:val="32"/>
          <w:szCs w:val="32"/>
        </w:rPr>
        <w:t>学生政审工作。调整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优</w:t>
      </w:r>
      <w:r>
        <w:rPr>
          <w:rFonts w:ascii="Times New Roman" w:eastAsia="仿宋_GB2312" w:hAnsi="Times New Roman" w:cs="Times New Roman"/>
          <w:sz w:val="32"/>
          <w:szCs w:val="32"/>
        </w:rPr>
        <w:t>化档案工作网络，强化专兼职档案工作人员业务培训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>
        <w:rPr>
          <w:rFonts w:ascii="Times New Roman" w:eastAsia="仿宋_GB2312" w:hAnsi="Times New Roman" w:cs="Times New Roman"/>
          <w:sz w:val="32"/>
          <w:szCs w:val="32"/>
        </w:rPr>
        <w:t>开展</w:t>
      </w:r>
      <w:r>
        <w:rPr>
          <w:rFonts w:ascii="Times New Roman" w:eastAsia="仿宋_GB2312" w:hAnsi="Times New Roman" w:cs="Times New Roman"/>
          <w:sz w:val="32"/>
          <w:szCs w:val="32"/>
        </w:rPr>
        <w:t>2023-2024</w:t>
      </w:r>
      <w:r>
        <w:rPr>
          <w:rFonts w:ascii="Times New Roman" w:eastAsia="仿宋_GB2312" w:hAnsi="Times New Roman" w:cs="Times New Roman"/>
          <w:sz w:val="32"/>
          <w:szCs w:val="32"/>
        </w:rPr>
        <w:t>年度档案工作先进集体与先进个人评选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工作</w:t>
      </w:r>
      <w:r>
        <w:rPr>
          <w:rFonts w:ascii="Times New Roman" w:eastAsia="仿宋_GB2312" w:hAnsi="Times New Roman" w:cs="Times New Roman"/>
          <w:sz w:val="32"/>
          <w:szCs w:val="32"/>
        </w:rPr>
        <w:t>。</w:t>
      </w:r>
    </w:p>
    <w:p w14:paraId="13D249BF" w14:textId="77777777" w:rsidR="00386531" w:rsidRDefault="00BF1E5D">
      <w:pPr>
        <w:adjustRightInd w:val="0"/>
        <w:snapToGrid w:val="0"/>
        <w:spacing w:line="52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>
        <w:rPr>
          <w:rFonts w:ascii="楷体" w:eastAsia="楷体" w:hAnsi="楷体" w:cs="Times New Roman" w:hint="eastAsia"/>
          <w:sz w:val="32"/>
          <w:szCs w:val="32"/>
        </w:rPr>
        <w:t>（</w:t>
      </w:r>
      <w:r>
        <w:rPr>
          <w:rFonts w:ascii="楷体" w:eastAsia="楷体" w:hAnsi="楷体" w:cs="Times New Roman" w:hint="eastAsia"/>
          <w:sz w:val="32"/>
          <w:szCs w:val="32"/>
        </w:rPr>
        <w:t>三</w:t>
      </w:r>
      <w:r>
        <w:rPr>
          <w:rFonts w:ascii="楷体" w:eastAsia="楷体" w:hAnsi="楷体" w:cs="Times New Roman" w:hint="eastAsia"/>
          <w:sz w:val="32"/>
          <w:szCs w:val="32"/>
        </w:rPr>
        <w:t>）</w:t>
      </w:r>
      <w:r>
        <w:rPr>
          <w:rFonts w:ascii="楷体" w:eastAsia="楷体" w:hAnsi="楷体" w:cs="Times New Roman" w:hint="eastAsia"/>
          <w:sz w:val="32"/>
          <w:szCs w:val="32"/>
        </w:rPr>
        <w:t>加强</w:t>
      </w:r>
      <w:r>
        <w:rPr>
          <w:rFonts w:ascii="楷体" w:eastAsia="楷体" w:hAnsi="楷体" w:cs="Times New Roman" w:hint="eastAsia"/>
          <w:sz w:val="32"/>
          <w:szCs w:val="32"/>
        </w:rPr>
        <w:t>馆员</w:t>
      </w:r>
      <w:r>
        <w:rPr>
          <w:rFonts w:ascii="楷体" w:eastAsia="楷体" w:hAnsi="楷体" w:cs="Times New Roman"/>
          <w:sz w:val="32"/>
          <w:szCs w:val="32"/>
        </w:rPr>
        <w:t>队伍建设</w:t>
      </w:r>
    </w:p>
    <w:p w14:paraId="6AAD5BCB" w14:textId="77777777" w:rsidR="00386531" w:rsidRDefault="00BF1E5D">
      <w:pPr>
        <w:adjustRightInd w:val="0"/>
        <w:snapToGrid w:val="0"/>
        <w:spacing w:line="5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鼓励馆员参与学术研究与业务培训，积极申报科研项目与职称晋升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>
        <w:rPr>
          <w:rFonts w:ascii="Times New Roman" w:eastAsia="仿宋_GB2312" w:hAnsi="Times New Roman" w:cs="Times New Roman"/>
          <w:sz w:val="32"/>
          <w:szCs w:val="32"/>
        </w:rPr>
        <w:t>提升馆员科研水平和业务能力。规范编外人员管理，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明确岗位行为规范与纪律要求，</w:t>
      </w:r>
      <w:r>
        <w:rPr>
          <w:rFonts w:ascii="Times New Roman" w:eastAsia="仿宋_GB2312" w:hAnsi="Times New Roman" w:cs="Times New Roman"/>
          <w:sz w:val="32"/>
          <w:szCs w:val="32"/>
        </w:rPr>
        <w:t>提升整体服务能力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14:paraId="6C6269B5" w14:textId="77777777" w:rsidR="00386531" w:rsidRDefault="00BF1E5D">
      <w:pPr>
        <w:adjustRightInd w:val="0"/>
        <w:snapToGrid w:val="0"/>
        <w:spacing w:line="52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>
        <w:rPr>
          <w:rFonts w:ascii="楷体" w:eastAsia="楷体" w:hAnsi="楷体" w:cs="Times New Roman"/>
          <w:sz w:val="32"/>
          <w:szCs w:val="32"/>
        </w:rPr>
        <w:t>（</w:t>
      </w:r>
      <w:r>
        <w:rPr>
          <w:rFonts w:ascii="楷体" w:eastAsia="楷体" w:hAnsi="楷体" w:cs="Times New Roman" w:hint="eastAsia"/>
          <w:sz w:val="32"/>
          <w:szCs w:val="32"/>
        </w:rPr>
        <w:t>四</w:t>
      </w:r>
      <w:r>
        <w:rPr>
          <w:rFonts w:ascii="楷体" w:eastAsia="楷体" w:hAnsi="楷体" w:cs="Times New Roman"/>
          <w:sz w:val="32"/>
          <w:szCs w:val="32"/>
        </w:rPr>
        <w:t>）配合学校重点工作</w:t>
      </w:r>
    </w:p>
    <w:p w14:paraId="006C6B81" w14:textId="77777777" w:rsidR="00386531" w:rsidRDefault="00BF1E5D">
      <w:pPr>
        <w:adjustRightInd w:val="0"/>
        <w:snapToGrid w:val="0"/>
        <w:spacing w:line="5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积极配合学校完成本科教育教学审核评估、</w:t>
      </w:r>
      <w:r>
        <w:rPr>
          <w:rFonts w:ascii="Times New Roman" w:eastAsia="仿宋_GB2312" w:hAnsi="Times New Roman" w:cs="Times New Roman"/>
          <w:sz w:val="32"/>
          <w:szCs w:val="32"/>
        </w:rPr>
        <w:t>2025</w:t>
      </w:r>
      <w:r>
        <w:rPr>
          <w:rFonts w:ascii="Times New Roman" w:eastAsia="仿宋_GB2312" w:hAnsi="Times New Roman" w:cs="Times New Roman"/>
          <w:sz w:val="32"/>
          <w:szCs w:val="32"/>
        </w:rPr>
        <w:t>年度高基报表及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2024-2025</w:t>
      </w:r>
      <w:r>
        <w:rPr>
          <w:rFonts w:ascii="Times New Roman" w:eastAsia="仿宋_GB2312" w:hAnsi="Times New Roman" w:cs="Times New Roman"/>
          <w:sz w:val="32"/>
          <w:szCs w:val="32"/>
        </w:rPr>
        <w:t>学年本科教学质量报告的指标采集、填报与佐证材料提交工作；协助推进数字人文等</w:t>
      </w:r>
      <w:r>
        <w:rPr>
          <w:rFonts w:ascii="Times New Roman" w:eastAsia="仿宋_GB2312" w:hAnsi="Times New Roman" w:cs="Times New Roman"/>
          <w:sz w:val="32"/>
          <w:szCs w:val="32"/>
        </w:rPr>
        <w:t>2</w:t>
      </w:r>
      <w:r>
        <w:rPr>
          <w:rFonts w:ascii="Times New Roman" w:eastAsia="仿宋_GB2312" w:hAnsi="Times New Roman" w:cs="Times New Roman"/>
          <w:sz w:val="32"/>
          <w:szCs w:val="32"/>
        </w:rPr>
        <w:t>个专业学士学位授权评审、数字经济等</w:t>
      </w:r>
      <w:r>
        <w:rPr>
          <w:rFonts w:ascii="Times New Roman" w:eastAsia="仿宋_GB2312" w:hAnsi="Times New Roman" w:cs="Times New Roman"/>
          <w:sz w:val="32"/>
          <w:szCs w:val="32"/>
        </w:rPr>
        <w:t>4</w:t>
      </w:r>
      <w:r>
        <w:rPr>
          <w:rFonts w:ascii="Times New Roman" w:eastAsia="仿宋_GB2312" w:hAnsi="Times New Roman" w:cs="Times New Roman"/>
          <w:sz w:val="32"/>
          <w:szCs w:val="32"/>
        </w:rPr>
        <w:t>个专业学士学位授权审核，以及食品与营养等</w:t>
      </w:r>
      <w:r>
        <w:rPr>
          <w:rFonts w:ascii="Times New Roman" w:eastAsia="仿宋_GB2312" w:hAnsi="Times New Roman" w:cs="Times New Roman"/>
          <w:sz w:val="32"/>
          <w:szCs w:val="32"/>
        </w:rPr>
        <w:t>5</w:t>
      </w:r>
      <w:r>
        <w:rPr>
          <w:rFonts w:ascii="Times New Roman" w:eastAsia="仿宋_GB2312" w:hAnsi="Times New Roman" w:cs="Times New Roman"/>
          <w:sz w:val="32"/>
          <w:szCs w:val="32"/>
        </w:rPr>
        <w:t>个硕士点申报等相关工作的支持与保障任务。</w:t>
      </w:r>
    </w:p>
    <w:p w14:paraId="581E2598" w14:textId="77777777" w:rsidR="00386531" w:rsidRDefault="00BF1E5D">
      <w:pPr>
        <w:adjustRightInd w:val="0"/>
        <w:snapToGrid w:val="0"/>
        <w:spacing w:line="5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2025</w:t>
      </w:r>
      <w:r>
        <w:rPr>
          <w:rFonts w:ascii="Times New Roman" w:eastAsia="仿宋_GB2312" w:hAnsi="Times New Roman" w:cs="Times New Roman"/>
          <w:sz w:val="32"/>
          <w:szCs w:val="32"/>
        </w:rPr>
        <w:t>年，图书馆、档案馆全体职工凝心聚力，攻坚克难，圆满完成了年度各项目标任务，为学校事业发展贡献了积极</w:t>
      </w:r>
      <w:r>
        <w:rPr>
          <w:rFonts w:ascii="Times New Roman" w:eastAsia="仿宋_GB2312" w:hAnsi="Times New Roman" w:cs="Times New Roman"/>
          <w:sz w:val="32"/>
          <w:szCs w:val="32"/>
        </w:rPr>
        <w:lastRenderedPageBreak/>
        <w:t>力量。展望</w:t>
      </w:r>
      <w:r>
        <w:rPr>
          <w:rFonts w:ascii="Times New Roman" w:eastAsia="仿宋_GB2312" w:hAnsi="Times New Roman" w:cs="Times New Roman"/>
          <w:sz w:val="32"/>
          <w:szCs w:val="32"/>
        </w:rPr>
        <w:t>2</w:t>
      </w:r>
      <w:r>
        <w:rPr>
          <w:rFonts w:ascii="Times New Roman" w:eastAsia="仿宋_GB2312" w:hAnsi="Times New Roman" w:cs="Times New Roman"/>
          <w:sz w:val="32"/>
          <w:szCs w:val="32"/>
        </w:rPr>
        <w:t>026</w:t>
      </w:r>
      <w:r>
        <w:rPr>
          <w:rFonts w:ascii="Times New Roman" w:eastAsia="仿宋_GB2312" w:hAnsi="Times New Roman" w:cs="Times New Roman"/>
          <w:sz w:val="32"/>
          <w:szCs w:val="32"/>
        </w:rPr>
        <w:t>年，两馆将继续紧扣学校发展战略与师生需求，进一步优化资源体系、创新服务模式，着力打造更智慧、更开放、更具吸引力的育人高地，为学校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高质量发展</w:t>
      </w:r>
      <w:proofErr w:type="gramStart"/>
      <w:r>
        <w:rPr>
          <w:rFonts w:ascii="Times New Roman" w:eastAsia="仿宋_GB2312" w:hAnsi="Times New Roman" w:cs="Times New Roman"/>
          <w:sz w:val="32"/>
          <w:szCs w:val="32"/>
        </w:rPr>
        <w:t>作出</w:t>
      </w:r>
      <w:proofErr w:type="gramEnd"/>
      <w:r>
        <w:rPr>
          <w:rFonts w:ascii="Times New Roman" w:eastAsia="仿宋_GB2312" w:hAnsi="Times New Roman" w:cs="Times New Roman"/>
          <w:sz w:val="32"/>
          <w:szCs w:val="32"/>
        </w:rPr>
        <w:t>新的贡献。</w:t>
      </w:r>
    </w:p>
    <w:p w14:paraId="36ABBE71" w14:textId="77777777" w:rsidR="00386531" w:rsidRDefault="00386531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14:paraId="59450437" w14:textId="77777777" w:rsidR="00386531" w:rsidRDefault="00386531">
      <w:pPr>
        <w:spacing w:line="520" w:lineRule="exact"/>
        <w:ind w:firstLineChars="1700" w:firstLine="5440"/>
        <w:rPr>
          <w:rFonts w:ascii="Times New Roman" w:eastAsia="仿宋_GB2312" w:hAnsi="Times New Roman" w:cs="Times New Roman"/>
          <w:sz w:val="32"/>
          <w:szCs w:val="32"/>
        </w:rPr>
      </w:pPr>
    </w:p>
    <w:p w14:paraId="5FF993E3" w14:textId="77777777" w:rsidR="00386531" w:rsidRDefault="00BF1E5D">
      <w:pPr>
        <w:spacing w:line="520" w:lineRule="exact"/>
        <w:ind w:firstLineChars="1700" w:firstLine="54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图书馆、档案馆</w:t>
      </w:r>
    </w:p>
    <w:p w14:paraId="0DE9D783" w14:textId="77777777" w:rsidR="00386531" w:rsidRDefault="00BF1E5D">
      <w:pPr>
        <w:spacing w:line="520" w:lineRule="exact"/>
        <w:ind w:firstLineChars="1700" w:firstLine="54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2025</w:t>
      </w:r>
      <w:r>
        <w:rPr>
          <w:rFonts w:ascii="Times New Roman" w:eastAsia="仿宋_GB2312" w:hAnsi="Times New Roman" w:cs="Times New Roman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sz w:val="32"/>
          <w:szCs w:val="32"/>
        </w:rPr>
        <w:t>12</w:t>
      </w:r>
      <w:r>
        <w:rPr>
          <w:rFonts w:ascii="Times New Roman" w:eastAsia="仿宋_GB2312" w:hAnsi="Times New Roman" w:cs="Times New Roman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日</w:t>
      </w:r>
    </w:p>
    <w:sectPr w:rsidR="003865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E1DBD15"/>
    <w:multiLevelType w:val="singleLevel"/>
    <w:tmpl w:val="AE1DBD15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4DEA2A88"/>
    <w:multiLevelType w:val="singleLevel"/>
    <w:tmpl w:val="4DEA2A88"/>
    <w:lvl w:ilvl="0">
      <w:start w:val="5"/>
      <w:numFmt w:val="chineseCounting"/>
      <w:suff w:val="nothing"/>
      <w:lvlText w:val="（%1）"/>
      <w:lvlJc w:val="left"/>
      <w:rPr>
        <w:rFonts w:hint="eastAsia"/>
      </w:rPr>
    </w:lvl>
  </w:abstractNum>
  <w:abstractNum w:abstractNumId="2" w15:restartNumberingAfterBreak="0">
    <w:nsid w:val="50D153AD"/>
    <w:multiLevelType w:val="singleLevel"/>
    <w:tmpl w:val="50D153AD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10EB"/>
    <w:rsid w:val="00000E35"/>
    <w:rsid w:val="000140E4"/>
    <w:rsid w:val="0002184A"/>
    <w:rsid w:val="00025A34"/>
    <w:rsid w:val="00047E57"/>
    <w:rsid w:val="000761F5"/>
    <w:rsid w:val="000B4136"/>
    <w:rsid w:val="000C4B8F"/>
    <w:rsid w:val="000E5B2C"/>
    <w:rsid w:val="00147C77"/>
    <w:rsid w:val="00155CBE"/>
    <w:rsid w:val="00184F0B"/>
    <w:rsid w:val="001944B6"/>
    <w:rsid w:val="001A10EB"/>
    <w:rsid w:val="001D226A"/>
    <w:rsid w:val="00232387"/>
    <w:rsid w:val="0023759C"/>
    <w:rsid w:val="0024172E"/>
    <w:rsid w:val="00255111"/>
    <w:rsid w:val="00273E04"/>
    <w:rsid w:val="002B03B3"/>
    <w:rsid w:val="002C13A3"/>
    <w:rsid w:val="002C67E8"/>
    <w:rsid w:val="002D4416"/>
    <w:rsid w:val="003217C2"/>
    <w:rsid w:val="00352A62"/>
    <w:rsid w:val="00354477"/>
    <w:rsid w:val="00355B7E"/>
    <w:rsid w:val="00386531"/>
    <w:rsid w:val="00386E89"/>
    <w:rsid w:val="003A0CAB"/>
    <w:rsid w:val="003E6F41"/>
    <w:rsid w:val="00400DE3"/>
    <w:rsid w:val="00401B76"/>
    <w:rsid w:val="004278FC"/>
    <w:rsid w:val="00431987"/>
    <w:rsid w:val="0043758A"/>
    <w:rsid w:val="0046078C"/>
    <w:rsid w:val="0048457B"/>
    <w:rsid w:val="004A25BA"/>
    <w:rsid w:val="004D492E"/>
    <w:rsid w:val="005127D6"/>
    <w:rsid w:val="00562529"/>
    <w:rsid w:val="00566A99"/>
    <w:rsid w:val="00584CEF"/>
    <w:rsid w:val="005E78CD"/>
    <w:rsid w:val="005E7D23"/>
    <w:rsid w:val="00692510"/>
    <w:rsid w:val="006D0F24"/>
    <w:rsid w:val="006D3147"/>
    <w:rsid w:val="006E6AE1"/>
    <w:rsid w:val="006F55DE"/>
    <w:rsid w:val="006F6B9C"/>
    <w:rsid w:val="00757824"/>
    <w:rsid w:val="007D6952"/>
    <w:rsid w:val="007F551B"/>
    <w:rsid w:val="008037BB"/>
    <w:rsid w:val="00862925"/>
    <w:rsid w:val="00865A2D"/>
    <w:rsid w:val="008E335F"/>
    <w:rsid w:val="008E3DB3"/>
    <w:rsid w:val="008E7B9B"/>
    <w:rsid w:val="0091368F"/>
    <w:rsid w:val="009401AD"/>
    <w:rsid w:val="00950F4B"/>
    <w:rsid w:val="0095312B"/>
    <w:rsid w:val="009871E6"/>
    <w:rsid w:val="0099122C"/>
    <w:rsid w:val="009D545C"/>
    <w:rsid w:val="009E105D"/>
    <w:rsid w:val="00A042E0"/>
    <w:rsid w:val="00A04A42"/>
    <w:rsid w:val="00A04ADF"/>
    <w:rsid w:val="00A1230A"/>
    <w:rsid w:val="00A311E5"/>
    <w:rsid w:val="00A42011"/>
    <w:rsid w:val="00A6140B"/>
    <w:rsid w:val="00A76592"/>
    <w:rsid w:val="00AA0535"/>
    <w:rsid w:val="00AA49C9"/>
    <w:rsid w:val="00AB369A"/>
    <w:rsid w:val="00B5083D"/>
    <w:rsid w:val="00B61DA1"/>
    <w:rsid w:val="00B70584"/>
    <w:rsid w:val="00BB7F49"/>
    <w:rsid w:val="00BC6DCA"/>
    <w:rsid w:val="00BF1E5D"/>
    <w:rsid w:val="00BF30B6"/>
    <w:rsid w:val="00C0640E"/>
    <w:rsid w:val="00C407B9"/>
    <w:rsid w:val="00C466C2"/>
    <w:rsid w:val="00CE34B6"/>
    <w:rsid w:val="00CF6FA9"/>
    <w:rsid w:val="00D17EFD"/>
    <w:rsid w:val="00D30E4F"/>
    <w:rsid w:val="00D83637"/>
    <w:rsid w:val="00D90BA3"/>
    <w:rsid w:val="00DA4815"/>
    <w:rsid w:val="00DC3053"/>
    <w:rsid w:val="00DD13B3"/>
    <w:rsid w:val="00DF768A"/>
    <w:rsid w:val="00E23ED4"/>
    <w:rsid w:val="00E3052F"/>
    <w:rsid w:val="00E33E22"/>
    <w:rsid w:val="00E40B1C"/>
    <w:rsid w:val="00E96117"/>
    <w:rsid w:val="00F0511F"/>
    <w:rsid w:val="00F4514B"/>
    <w:rsid w:val="00F541AF"/>
    <w:rsid w:val="00F6433F"/>
    <w:rsid w:val="00FB4374"/>
    <w:rsid w:val="00FC08AD"/>
    <w:rsid w:val="00FC34FE"/>
    <w:rsid w:val="00FC7471"/>
    <w:rsid w:val="00FD2EDB"/>
    <w:rsid w:val="00FD79C7"/>
    <w:rsid w:val="00FE315E"/>
    <w:rsid w:val="010114F3"/>
    <w:rsid w:val="01B14C06"/>
    <w:rsid w:val="02AD1871"/>
    <w:rsid w:val="02D36DFE"/>
    <w:rsid w:val="033B6E7D"/>
    <w:rsid w:val="05E27A84"/>
    <w:rsid w:val="06135E8F"/>
    <w:rsid w:val="08F17FDE"/>
    <w:rsid w:val="09E638BB"/>
    <w:rsid w:val="0A516F86"/>
    <w:rsid w:val="0A7964DD"/>
    <w:rsid w:val="0B071D3B"/>
    <w:rsid w:val="0BA457DB"/>
    <w:rsid w:val="0C601702"/>
    <w:rsid w:val="0CAF4438"/>
    <w:rsid w:val="0D004C93"/>
    <w:rsid w:val="0D5010E1"/>
    <w:rsid w:val="0DF531D6"/>
    <w:rsid w:val="0E941B37"/>
    <w:rsid w:val="0EF10D38"/>
    <w:rsid w:val="0F136F00"/>
    <w:rsid w:val="0F2A424A"/>
    <w:rsid w:val="0FF02D9D"/>
    <w:rsid w:val="13526D0E"/>
    <w:rsid w:val="13873A19"/>
    <w:rsid w:val="143516C6"/>
    <w:rsid w:val="150C4489"/>
    <w:rsid w:val="157B75AD"/>
    <w:rsid w:val="16970417"/>
    <w:rsid w:val="17141A67"/>
    <w:rsid w:val="18E13BCB"/>
    <w:rsid w:val="19FB0CBC"/>
    <w:rsid w:val="1D4604A0"/>
    <w:rsid w:val="1D50131F"/>
    <w:rsid w:val="1F29007A"/>
    <w:rsid w:val="1F8654CC"/>
    <w:rsid w:val="20CF69FF"/>
    <w:rsid w:val="21E17309"/>
    <w:rsid w:val="220D5A31"/>
    <w:rsid w:val="2322550C"/>
    <w:rsid w:val="23C93BD9"/>
    <w:rsid w:val="256911D0"/>
    <w:rsid w:val="26C50688"/>
    <w:rsid w:val="293715E5"/>
    <w:rsid w:val="29C54E43"/>
    <w:rsid w:val="2E3A7BAD"/>
    <w:rsid w:val="2E642E7C"/>
    <w:rsid w:val="2F1C7B2E"/>
    <w:rsid w:val="30E262DA"/>
    <w:rsid w:val="31496359"/>
    <w:rsid w:val="3163741B"/>
    <w:rsid w:val="31ED4F37"/>
    <w:rsid w:val="320C1861"/>
    <w:rsid w:val="32116E77"/>
    <w:rsid w:val="323B0398"/>
    <w:rsid w:val="32851613"/>
    <w:rsid w:val="337E053C"/>
    <w:rsid w:val="35E86141"/>
    <w:rsid w:val="377D4FA2"/>
    <w:rsid w:val="379F6CD3"/>
    <w:rsid w:val="389D1465"/>
    <w:rsid w:val="38EA0422"/>
    <w:rsid w:val="393618B9"/>
    <w:rsid w:val="39C5133A"/>
    <w:rsid w:val="3AC32505"/>
    <w:rsid w:val="3AD273C0"/>
    <w:rsid w:val="3C5A766D"/>
    <w:rsid w:val="3DCE20C0"/>
    <w:rsid w:val="3ED90D1D"/>
    <w:rsid w:val="3F8C3FE1"/>
    <w:rsid w:val="401C5365"/>
    <w:rsid w:val="42336039"/>
    <w:rsid w:val="42E47C90"/>
    <w:rsid w:val="473B1F3D"/>
    <w:rsid w:val="475C073D"/>
    <w:rsid w:val="485E04E5"/>
    <w:rsid w:val="4B412124"/>
    <w:rsid w:val="4B6E6C91"/>
    <w:rsid w:val="4C3719EC"/>
    <w:rsid w:val="4C5B7215"/>
    <w:rsid w:val="4F5B2667"/>
    <w:rsid w:val="4FB70C06"/>
    <w:rsid w:val="50684B05"/>
    <w:rsid w:val="51E67581"/>
    <w:rsid w:val="53AE0572"/>
    <w:rsid w:val="550F5041"/>
    <w:rsid w:val="5630526E"/>
    <w:rsid w:val="5748483A"/>
    <w:rsid w:val="575E5E0B"/>
    <w:rsid w:val="5BBA21E4"/>
    <w:rsid w:val="5C5E6E3E"/>
    <w:rsid w:val="5C814780"/>
    <w:rsid w:val="5D577585"/>
    <w:rsid w:val="5E1216FE"/>
    <w:rsid w:val="5FE61094"/>
    <w:rsid w:val="60161979"/>
    <w:rsid w:val="60E455D3"/>
    <w:rsid w:val="64964E36"/>
    <w:rsid w:val="658A426F"/>
    <w:rsid w:val="66756CCD"/>
    <w:rsid w:val="66CA7019"/>
    <w:rsid w:val="67D55C76"/>
    <w:rsid w:val="685C0145"/>
    <w:rsid w:val="6A845731"/>
    <w:rsid w:val="6A8F4802"/>
    <w:rsid w:val="6AF6662F"/>
    <w:rsid w:val="6B2A62D8"/>
    <w:rsid w:val="6C67530A"/>
    <w:rsid w:val="6CE626D3"/>
    <w:rsid w:val="6F2D45E9"/>
    <w:rsid w:val="6F573DB8"/>
    <w:rsid w:val="704F233D"/>
    <w:rsid w:val="70D56CE6"/>
    <w:rsid w:val="736B1B84"/>
    <w:rsid w:val="7399224D"/>
    <w:rsid w:val="74746816"/>
    <w:rsid w:val="75720FA8"/>
    <w:rsid w:val="774C5829"/>
    <w:rsid w:val="77903967"/>
    <w:rsid w:val="79164340"/>
    <w:rsid w:val="793B5B55"/>
    <w:rsid w:val="79E306C6"/>
    <w:rsid w:val="7D853842"/>
    <w:rsid w:val="7DA102C1"/>
    <w:rsid w:val="7DD27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A9682EF-41D4-4D6E-9879-7E04534FF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pPr>
      <w:ind w:leftChars="2500" w:left="100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character" w:styleId="aa">
    <w:name w:val="Strong"/>
    <w:basedOn w:val="a0"/>
    <w:uiPriority w:val="22"/>
    <w:qFormat/>
    <w:rPr>
      <w:b/>
    </w:rPr>
  </w:style>
  <w:style w:type="character" w:styleId="ab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a4">
    <w:name w:val="日期 字符"/>
    <w:basedOn w:val="a0"/>
    <w:link w:val="a3"/>
    <w:uiPriority w:val="99"/>
    <w:semiHidden/>
    <w:qFormat/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581</Words>
  <Characters>3313</Characters>
  <Application>Microsoft Office Word</Application>
  <DocSecurity>0</DocSecurity>
  <Lines>27</Lines>
  <Paragraphs>7</Paragraphs>
  <ScaleCrop>false</ScaleCrop>
  <Company/>
  <LinksUpToDate>false</LinksUpToDate>
  <CharactersWithSpaces>3887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周玲玲</dc:creator>
  <cp:lastModifiedBy>周玲玲</cp:lastModifiedBy>
  <cp:revision>2</cp:revision>
  <dcterms:created xsi:type="dcterms:W3CDTF">2026-01-09T08:17:00Z</dcterms:created>
  <dcterms:modified xsi:type="dcterms:W3CDTF">2026-01-09T08:17:00Z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eyJoZGlkIjoiNWVjN2M4OWQzZjhmY2Y5YzkxYjE1ZTJlZGQ1ODg3ZTgiLCJ1c2VySWQiOiIxMDU4ODYyMzM3In0=</vt:lpwstr>
  </property>
  <property fmtid="{D5CDD505-2E9C-101B-9397-08002B2CF9AE}" pid="3" name="KSOProductBuildVer">
    <vt:lpwstr>2052-12.1.0.24034</vt:lpwstr>
  </property>
  <property fmtid="{D5CDD505-2E9C-101B-9397-08002B2CF9AE}" pid="4" name="ICV">
    <vt:lpwstr>FD21F1601EAD405C9F03EC66BDD741BD_12</vt:lpwstr>
  </property>
</Properties>
</file>